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2AEC1" w14:textId="77777777" w:rsidR="001242C8" w:rsidRPr="009A1869" w:rsidRDefault="002A2FFF" w:rsidP="00DA2555">
      <w:pPr>
        <w:rPr>
          <w:rFonts w:ascii="Calibri" w:eastAsia="Calibri" w:hAnsi="Calibri"/>
          <w:b/>
          <w:sz w:val="18"/>
          <w:szCs w:val="18"/>
        </w:rPr>
      </w:pPr>
      <w:r w:rsidRPr="009A1869">
        <w:rPr>
          <w:rFonts w:ascii="Calibri" w:eastAsia="Calibri" w:hAnsi="Calibri"/>
          <w:b/>
          <w:sz w:val="18"/>
          <w:szCs w:val="18"/>
        </w:rPr>
        <w:t>Accounts</w:t>
      </w:r>
      <w:r w:rsidR="001242C8" w:rsidRPr="009A1869">
        <w:rPr>
          <w:rFonts w:ascii="Calibri" w:eastAsia="Calibri" w:hAnsi="Calibri"/>
          <w:b/>
          <w:sz w:val="18"/>
          <w:szCs w:val="18"/>
        </w:rPr>
        <w:t xml:space="preserve"> </w:t>
      </w:r>
      <w:r w:rsidR="00E05DFC" w:rsidRPr="009A1869">
        <w:rPr>
          <w:rFonts w:ascii="Calibri" w:eastAsia="Calibri" w:hAnsi="Calibri"/>
          <w:b/>
          <w:sz w:val="18"/>
          <w:szCs w:val="18"/>
        </w:rPr>
        <w:t>Assistant</w:t>
      </w:r>
    </w:p>
    <w:p w14:paraId="74E2AEC2" w14:textId="77777777" w:rsidR="00DA2555" w:rsidRPr="009A1869" w:rsidRDefault="00DA2555" w:rsidP="00DA2555">
      <w:pPr>
        <w:jc w:val="both"/>
        <w:rPr>
          <w:rFonts w:ascii="Calibri" w:hAnsi="Calibri"/>
          <w:sz w:val="18"/>
          <w:szCs w:val="18"/>
          <w:lang w:val="en"/>
        </w:rPr>
      </w:pPr>
    </w:p>
    <w:p w14:paraId="74E2AEC3" w14:textId="77777777" w:rsidR="001242C8" w:rsidRPr="009A1869" w:rsidRDefault="001242C8" w:rsidP="00DA2555">
      <w:pPr>
        <w:jc w:val="both"/>
        <w:rPr>
          <w:rFonts w:ascii="Calibri" w:hAnsi="Calibri" w:cs="Arial"/>
          <w:sz w:val="18"/>
          <w:szCs w:val="18"/>
        </w:rPr>
      </w:pPr>
      <w:r w:rsidRPr="009A1869">
        <w:rPr>
          <w:rFonts w:ascii="Calibri" w:hAnsi="Calibri"/>
          <w:sz w:val="18"/>
          <w:szCs w:val="18"/>
          <w:lang w:val="en"/>
        </w:rPr>
        <w:t>Do you want to work for one of the largest residential developers in the UK and to have an opportunity to develop a successful career? This is your chance to join a fantastic team within Taylor Wimpey</w:t>
      </w:r>
      <w:r w:rsidR="002A2FFF" w:rsidRPr="009A1869">
        <w:rPr>
          <w:rFonts w:ascii="Calibri" w:hAnsi="Calibri"/>
          <w:sz w:val="18"/>
          <w:szCs w:val="18"/>
          <w:lang w:val="en"/>
        </w:rPr>
        <w:t>.</w:t>
      </w:r>
    </w:p>
    <w:p w14:paraId="74E2AEC4" w14:textId="77777777" w:rsidR="00A27583" w:rsidRPr="009A1869" w:rsidRDefault="00A27583" w:rsidP="00DA2555">
      <w:pPr>
        <w:rPr>
          <w:rFonts w:ascii="Calibri" w:hAnsi="Calibri"/>
          <w:sz w:val="18"/>
          <w:szCs w:val="18"/>
        </w:rPr>
      </w:pPr>
    </w:p>
    <w:p w14:paraId="42B93D6E" w14:textId="77777777" w:rsidR="00730CC4" w:rsidRPr="009A1869" w:rsidRDefault="001242C8" w:rsidP="00730CC4">
      <w:pPr>
        <w:jc w:val="both"/>
        <w:rPr>
          <w:rFonts w:asciiTheme="minorHAnsi" w:eastAsia="Calibri" w:hAnsiTheme="minorHAnsi" w:cs="Arial"/>
          <w:sz w:val="20"/>
          <w:szCs w:val="20"/>
        </w:rPr>
      </w:pPr>
      <w:r w:rsidRPr="009A1869">
        <w:rPr>
          <w:rFonts w:ascii="Calibri" w:hAnsi="Calibri" w:cs="Arial"/>
          <w:sz w:val="18"/>
          <w:szCs w:val="18"/>
        </w:rPr>
        <w:t>We are looking for a</w:t>
      </w:r>
      <w:r w:rsidR="002A2FFF" w:rsidRPr="009A1869">
        <w:rPr>
          <w:rFonts w:ascii="Calibri" w:hAnsi="Calibri" w:cs="Arial"/>
          <w:sz w:val="18"/>
          <w:szCs w:val="18"/>
        </w:rPr>
        <w:t xml:space="preserve">n Accounts Assistant who will </w:t>
      </w:r>
      <w:r w:rsidR="00136B33" w:rsidRPr="009A1869">
        <w:rPr>
          <w:rFonts w:asciiTheme="minorHAnsi" w:hAnsiTheme="minorHAnsi" w:cs="Arial"/>
          <w:sz w:val="18"/>
          <w:szCs w:val="18"/>
        </w:rPr>
        <w:t xml:space="preserve">assist the Finance Manager </w:t>
      </w:r>
      <w:r w:rsidR="00730CC4" w:rsidRPr="009A1869">
        <w:rPr>
          <w:rFonts w:asciiTheme="minorHAnsi" w:eastAsia="Calibri" w:hAnsiTheme="minorHAnsi" w:cs="Arial"/>
          <w:sz w:val="20"/>
          <w:szCs w:val="20"/>
        </w:rPr>
        <w:t>with the regional accounting activities, including the preparation, review and reporting of month end accounts, forecasts and budgets.</w:t>
      </w:r>
    </w:p>
    <w:p w14:paraId="57768312" w14:textId="30259860" w:rsidR="00730CC4" w:rsidRPr="009A1869" w:rsidRDefault="00730CC4" w:rsidP="00730CC4">
      <w:pPr>
        <w:jc w:val="both"/>
        <w:rPr>
          <w:rFonts w:asciiTheme="minorHAnsi" w:eastAsia="Calibri" w:hAnsiTheme="minorHAnsi" w:cs="Arial"/>
          <w:sz w:val="20"/>
          <w:szCs w:val="20"/>
        </w:rPr>
      </w:pPr>
    </w:p>
    <w:p w14:paraId="74E2AEC9" w14:textId="77777777" w:rsidR="001242C8" w:rsidRPr="009A1869" w:rsidRDefault="001242C8" w:rsidP="00DA2555">
      <w:pPr>
        <w:rPr>
          <w:rFonts w:ascii="Calibri" w:eastAsia="Calibri" w:hAnsi="Calibri"/>
          <w:b/>
          <w:sz w:val="18"/>
          <w:szCs w:val="18"/>
        </w:rPr>
      </w:pPr>
      <w:r w:rsidRPr="009A1869">
        <w:rPr>
          <w:rFonts w:ascii="Calibri" w:eastAsia="Calibri" w:hAnsi="Calibri"/>
          <w:b/>
          <w:sz w:val="18"/>
          <w:szCs w:val="18"/>
        </w:rPr>
        <w:t>The Role:</w:t>
      </w:r>
    </w:p>
    <w:p w14:paraId="74E2AECA" w14:textId="77777777" w:rsidR="00DA2555" w:rsidRPr="009A1869" w:rsidRDefault="00DA2555" w:rsidP="00DA2555">
      <w:pPr>
        <w:rPr>
          <w:rFonts w:ascii="Calibri" w:eastAsia="Calibri" w:hAnsi="Calibri"/>
          <w:b/>
          <w:sz w:val="18"/>
          <w:szCs w:val="18"/>
        </w:rPr>
      </w:pPr>
    </w:p>
    <w:p w14:paraId="4401A6BE" w14:textId="77777777" w:rsidR="00730CC4" w:rsidRPr="009A1869" w:rsidRDefault="00730CC4" w:rsidP="00730CC4">
      <w:pPr>
        <w:pStyle w:val="ListParagraph"/>
        <w:numPr>
          <w:ilvl w:val="0"/>
          <w:numId w:val="23"/>
        </w:numPr>
        <w:jc w:val="both"/>
        <w:rPr>
          <w:rFonts w:asciiTheme="minorHAnsi" w:hAnsiTheme="minorHAnsi" w:cs="Arial"/>
          <w:sz w:val="20"/>
          <w:szCs w:val="20"/>
        </w:rPr>
      </w:pPr>
      <w:r w:rsidRPr="009A1869">
        <w:rPr>
          <w:rFonts w:asciiTheme="minorHAnsi" w:hAnsiTheme="minorHAnsi" w:cs="Arial"/>
          <w:sz w:val="20"/>
          <w:szCs w:val="20"/>
        </w:rPr>
        <w:t>Assist the Finance Manager in the preparation of month end accounts in an efficient and timely manner</w:t>
      </w:r>
    </w:p>
    <w:p w14:paraId="0E669C5F" w14:textId="77777777" w:rsidR="00730CC4" w:rsidRPr="009A1869" w:rsidRDefault="00730CC4" w:rsidP="00730CC4">
      <w:pPr>
        <w:pStyle w:val="ListParagraph"/>
        <w:numPr>
          <w:ilvl w:val="0"/>
          <w:numId w:val="23"/>
        </w:numPr>
        <w:jc w:val="both"/>
        <w:rPr>
          <w:rFonts w:asciiTheme="minorHAnsi" w:hAnsiTheme="minorHAnsi" w:cs="Arial"/>
          <w:sz w:val="20"/>
          <w:szCs w:val="20"/>
        </w:rPr>
      </w:pPr>
      <w:r w:rsidRPr="009A1869">
        <w:rPr>
          <w:rFonts w:asciiTheme="minorHAnsi" w:hAnsiTheme="minorHAnsi" w:cs="Arial"/>
          <w:sz w:val="20"/>
          <w:szCs w:val="20"/>
        </w:rPr>
        <w:t>Assist with monthly balance sheet reconciliations and investigation of reconciling items</w:t>
      </w:r>
    </w:p>
    <w:p w14:paraId="118997B8" w14:textId="77777777" w:rsidR="00730CC4" w:rsidRPr="009A1869" w:rsidRDefault="00730CC4" w:rsidP="00730CC4">
      <w:pPr>
        <w:pStyle w:val="ListParagraph"/>
        <w:numPr>
          <w:ilvl w:val="0"/>
          <w:numId w:val="23"/>
        </w:numPr>
        <w:jc w:val="both"/>
        <w:rPr>
          <w:rFonts w:asciiTheme="minorHAnsi" w:hAnsiTheme="minorHAnsi" w:cs="Arial"/>
          <w:sz w:val="20"/>
          <w:szCs w:val="20"/>
        </w:rPr>
      </w:pPr>
      <w:r w:rsidRPr="009A1869">
        <w:rPr>
          <w:rFonts w:asciiTheme="minorHAnsi" w:hAnsiTheme="minorHAnsi" w:cs="Arial"/>
          <w:sz w:val="20"/>
          <w:szCs w:val="20"/>
        </w:rPr>
        <w:t>Process the weekly Bank Reconciliation for review by the Finance Manager</w:t>
      </w:r>
    </w:p>
    <w:p w14:paraId="668E31F4" w14:textId="77777777" w:rsidR="00730CC4" w:rsidRPr="009A1869" w:rsidRDefault="00730CC4" w:rsidP="00730CC4">
      <w:pPr>
        <w:pStyle w:val="ListParagraph"/>
        <w:numPr>
          <w:ilvl w:val="0"/>
          <w:numId w:val="23"/>
        </w:numPr>
        <w:jc w:val="both"/>
        <w:rPr>
          <w:rFonts w:asciiTheme="minorHAnsi" w:hAnsiTheme="minorHAnsi" w:cs="Arial"/>
          <w:sz w:val="20"/>
          <w:szCs w:val="20"/>
        </w:rPr>
      </w:pPr>
      <w:r w:rsidRPr="009A1869">
        <w:rPr>
          <w:rFonts w:asciiTheme="minorHAnsi" w:hAnsiTheme="minorHAnsi" w:cs="Arial"/>
          <w:sz w:val="20"/>
          <w:szCs w:val="20"/>
        </w:rPr>
        <w:t>Review, check and process employee expense claims</w:t>
      </w:r>
    </w:p>
    <w:p w14:paraId="781F3BBF" w14:textId="77777777" w:rsidR="00730CC4" w:rsidRPr="009A1869" w:rsidRDefault="00730CC4" w:rsidP="00730CC4">
      <w:pPr>
        <w:pStyle w:val="ListParagraph"/>
        <w:numPr>
          <w:ilvl w:val="0"/>
          <w:numId w:val="23"/>
        </w:numPr>
        <w:jc w:val="both"/>
        <w:rPr>
          <w:rFonts w:asciiTheme="minorHAnsi" w:hAnsiTheme="minorHAnsi" w:cs="Arial"/>
          <w:sz w:val="20"/>
          <w:szCs w:val="20"/>
        </w:rPr>
      </w:pPr>
      <w:r w:rsidRPr="009A1869">
        <w:rPr>
          <w:rFonts w:asciiTheme="minorHAnsi" w:hAnsiTheme="minorHAnsi" w:cs="Arial"/>
          <w:sz w:val="20"/>
          <w:szCs w:val="20"/>
        </w:rPr>
        <w:t>Process Sales Ledger invoices</w:t>
      </w:r>
    </w:p>
    <w:p w14:paraId="614413FB" w14:textId="77777777" w:rsidR="00730CC4" w:rsidRPr="009A1869" w:rsidRDefault="00730CC4" w:rsidP="00730CC4">
      <w:pPr>
        <w:pStyle w:val="ListParagraph"/>
        <w:numPr>
          <w:ilvl w:val="0"/>
          <w:numId w:val="23"/>
        </w:numPr>
        <w:jc w:val="both"/>
        <w:rPr>
          <w:rFonts w:asciiTheme="minorHAnsi" w:hAnsiTheme="minorHAnsi" w:cs="Arial"/>
          <w:sz w:val="20"/>
          <w:szCs w:val="20"/>
        </w:rPr>
      </w:pPr>
      <w:r w:rsidRPr="009A1869">
        <w:rPr>
          <w:rFonts w:asciiTheme="minorHAnsi" w:hAnsiTheme="minorHAnsi" w:cs="Arial"/>
          <w:sz w:val="20"/>
          <w:szCs w:val="20"/>
        </w:rPr>
        <w:t>Check and process fortnightly Cheque payments</w:t>
      </w:r>
    </w:p>
    <w:p w14:paraId="0BBF7F4B" w14:textId="77777777" w:rsidR="00730CC4" w:rsidRPr="009A1869" w:rsidRDefault="00730CC4" w:rsidP="00730CC4">
      <w:pPr>
        <w:pStyle w:val="ListParagraph"/>
        <w:numPr>
          <w:ilvl w:val="0"/>
          <w:numId w:val="23"/>
        </w:numPr>
        <w:jc w:val="both"/>
        <w:rPr>
          <w:rFonts w:asciiTheme="minorHAnsi" w:hAnsiTheme="minorHAnsi" w:cs="Arial"/>
          <w:sz w:val="20"/>
          <w:szCs w:val="20"/>
        </w:rPr>
      </w:pPr>
      <w:r w:rsidRPr="009A1869">
        <w:rPr>
          <w:rFonts w:asciiTheme="minorHAnsi" w:hAnsiTheme="minorHAnsi" w:cs="Arial"/>
          <w:sz w:val="20"/>
          <w:szCs w:val="20"/>
        </w:rPr>
        <w:t>Reconcile and process Council tax payments</w:t>
      </w:r>
    </w:p>
    <w:p w14:paraId="4C83246E" w14:textId="77777777" w:rsidR="00730CC4" w:rsidRPr="009A1869" w:rsidRDefault="00730CC4" w:rsidP="00730CC4">
      <w:pPr>
        <w:pStyle w:val="ListParagraph"/>
        <w:numPr>
          <w:ilvl w:val="0"/>
          <w:numId w:val="23"/>
        </w:numPr>
        <w:jc w:val="both"/>
        <w:rPr>
          <w:rFonts w:asciiTheme="minorHAnsi" w:hAnsiTheme="minorHAnsi" w:cs="Arial"/>
          <w:sz w:val="20"/>
          <w:szCs w:val="20"/>
        </w:rPr>
      </w:pPr>
      <w:r w:rsidRPr="009A1869">
        <w:rPr>
          <w:rFonts w:asciiTheme="minorHAnsi" w:hAnsiTheme="minorHAnsi" w:cs="Arial"/>
          <w:sz w:val="20"/>
          <w:szCs w:val="20"/>
        </w:rPr>
        <w:t>Process the monthly CIS Return</w:t>
      </w:r>
    </w:p>
    <w:p w14:paraId="5E19750A" w14:textId="77777777" w:rsidR="00730CC4" w:rsidRPr="009A1869" w:rsidRDefault="00730CC4" w:rsidP="00730CC4">
      <w:pPr>
        <w:pStyle w:val="ListParagraph"/>
        <w:numPr>
          <w:ilvl w:val="0"/>
          <w:numId w:val="23"/>
        </w:numPr>
        <w:jc w:val="both"/>
        <w:rPr>
          <w:rFonts w:asciiTheme="minorHAnsi" w:hAnsiTheme="minorHAnsi" w:cs="Arial"/>
          <w:sz w:val="20"/>
          <w:szCs w:val="20"/>
        </w:rPr>
      </w:pPr>
      <w:r w:rsidRPr="009A1869">
        <w:rPr>
          <w:rFonts w:asciiTheme="minorHAnsi" w:hAnsiTheme="minorHAnsi" w:cs="Arial"/>
          <w:sz w:val="20"/>
          <w:szCs w:val="20"/>
        </w:rPr>
        <w:t>Reporting of quarterly Charitable donations to Head Office</w:t>
      </w:r>
    </w:p>
    <w:p w14:paraId="11ABDBC0" w14:textId="77777777" w:rsidR="00730CC4" w:rsidRPr="009A1869" w:rsidRDefault="00730CC4" w:rsidP="00730CC4">
      <w:pPr>
        <w:pStyle w:val="ListParagraph"/>
        <w:numPr>
          <w:ilvl w:val="0"/>
          <w:numId w:val="23"/>
        </w:numPr>
        <w:jc w:val="both"/>
        <w:rPr>
          <w:rFonts w:asciiTheme="minorHAnsi" w:hAnsiTheme="minorHAnsi" w:cs="Arial"/>
          <w:sz w:val="20"/>
          <w:szCs w:val="20"/>
        </w:rPr>
      </w:pPr>
      <w:r w:rsidRPr="009A1869">
        <w:rPr>
          <w:rFonts w:asciiTheme="minorHAnsi" w:hAnsiTheme="minorHAnsi" w:cs="Arial"/>
          <w:sz w:val="20"/>
          <w:szCs w:val="20"/>
        </w:rPr>
        <w:t>Reporting of the annual PSA return to Head Office</w:t>
      </w:r>
    </w:p>
    <w:p w14:paraId="091A036F" w14:textId="77777777" w:rsidR="00730CC4" w:rsidRPr="009A1869" w:rsidRDefault="00730CC4" w:rsidP="00730CC4">
      <w:pPr>
        <w:pStyle w:val="ListParagraph"/>
        <w:numPr>
          <w:ilvl w:val="0"/>
          <w:numId w:val="23"/>
        </w:numPr>
        <w:jc w:val="both"/>
        <w:rPr>
          <w:rFonts w:asciiTheme="minorHAnsi" w:hAnsiTheme="minorHAnsi" w:cs="Arial"/>
          <w:sz w:val="20"/>
          <w:szCs w:val="20"/>
        </w:rPr>
      </w:pPr>
      <w:proofErr w:type="spellStart"/>
      <w:r w:rsidRPr="009A1869">
        <w:rPr>
          <w:rFonts w:asciiTheme="minorHAnsi" w:hAnsiTheme="minorHAnsi" w:cs="Arial"/>
          <w:sz w:val="20"/>
          <w:szCs w:val="20"/>
        </w:rPr>
        <w:t>Adhoc</w:t>
      </w:r>
      <w:proofErr w:type="spellEnd"/>
      <w:r w:rsidRPr="009A1869">
        <w:rPr>
          <w:rFonts w:asciiTheme="minorHAnsi" w:hAnsiTheme="minorHAnsi" w:cs="Arial"/>
          <w:sz w:val="20"/>
          <w:szCs w:val="20"/>
        </w:rPr>
        <w:t xml:space="preserve"> financial analysis as and when required by the regional business unit</w:t>
      </w:r>
    </w:p>
    <w:p w14:paraId="46027305" w14:textId="77777777" w:rsidR="00730CC4" w:rsidRPr="009A1869" w:rsidRDefault="00730CC4" w:rsidP="00730CC4">
      <w:pPr>
        <w:pStyle w:val="ListParagraph"/>
        <w:numPr>
          <w:ilvl w:val="0"/>
          <w:numId w:val="23"/>
        </w:numPr>
        <w:jc w:val="both"/>
        <w:rPr>
          <w:rFonts w:asciiTheme="minorHAnsi" w:hAnsiTheme="minorHAnsi" w:cs="Arial"/>
          <w:sz w:val="20"/>
          <w:szCs w:val="20"/>
        </w:rPr>
      </w:pPr>
      <w:r w:rsidRPr="009A1869">
        <w:rPr>
          <w:rFonts w:asciiTheme="minorHAnsi" w:hAnsiTheme="minorHAnsi" w:cs="Arial"/>
          <w:sz w:val="20"/>
          <w:szCs w:val="20"/>
        </w:rPr>
        <w:t>Cover the role of the Assistant Accountant when needed</w:t>
      </w:r>
    </w:p>
    <w:p w14:paraId="74E2AEDC" w14:textId="77777777" w:rsidR="00CC3C33" w:rsidRPr="009A1869" w:rsidRDefault="00CC3C33" w:rsidP="00DA2555">
      <w:pPr>
        <w:pStyle w:val="ListParagraph"/>
        <w:jc w:val="both"/>
        <w:rPr>
          <w:rFonts w:cs="Arial"/>
          <w:b/>
          <w:sz w:val="18"/>
          <w:szCs w:val="18"/>
        </w:rPr>
      </w:pPr>
    </w:p>
    <w:p w14:paraId="74E2AEDD" w14:textId="77777777" w:rsidR="00DA2555" w:rsidRPr="009A1869" w:rsidRDefault="001242C8" w:rsidP="00DA2555">
      <w:pPr>
        <w:rPr>
          <w:rFonts w:ascii="Calibri" w:eastAsia="Calibri" w:hAnsi="Calibri"/>
          <w:b/>
          <w:sz w:val="18"/>
          <w:szCs w:val="18"/>
        </w:rPr>
      </w:pPr>
      <w:r w:rsidRPr="009A1869">
        <w:rPr>
          <w:rFonts w:ascii="Calibri" w:eastAsia="Calibri" w:hAnsi="Calibri"/>
          <w:b/>
          <w:sz w:val="18"/>
          <w:szCs w:val="18"/>
        </w:rPr>
        <w:t>The Person:</w:t>
      </w:r>
    </w:p>
    <w:p w14:paraId="74E2AEDE" w14:textId="77777777" w:rsidR="00DA2555" w:rsidRPr="009A1869" w:rsidRDefault="00DA2555" w:rsidP="00DA2555">
      <w:pPr>
        <w:rPr>
          <w:rFonts w:ascii="Calibri" w:eastAsia="Calibri" w:hAnsi="Calibri"/>
          <w:b/>
          <w:sz w:val="18"/>
          <w:szCs w:val="18"/>
        </w:rPr>
      </w:pPr>
    </w:p>
    <w:p w14:paraId="41453744" w14:textId="77777777" w:rsidR="00730CC4" w:rsidRPr="009A1869" w:rsidRDefault="00730CC4" w:rsidP="00730CC4">
      <w:pPr>
        <w:pStyle w:val="Header"/>
        <w:numPr>
          <w:ilvl w:val="0"/>
          <w:numId w:val="25"/>
        </w:numPr>
        <w:tabs>
          <w:tab w:val="clear" w:pos="4320"/>
          <w:tab w:val="clear" w:pos="8640"/>
        </w:tabs>
        <w:rPr>
          <w:rFonts w:ascii="Calibri" w:hAnsi="Calibri"/>
          <w:i/>
          <w:sz w:val="18"/>
          <w:szCs w:val="18"/>
        </w:rPr>
      </w:pPr>
      <w:r w:rsidRPr="009A1869">
        <w:rPr>
          <w:rFonts w:asciiTheme="minorHAnsi" w:hAnsiTheme="minorHAnsi"/>
          <w:sz w:val="20"/>
          <w:szCs w:val="20"/>
        </w:rPr>
        <w:t>Studying towards a professional accounting qualification is desirable, but not essential (study support provided)</w:t>
      </w:r>
    </w:p>
    <w:p w14:paraId="2D2502DE" w14:textId="376C5674" w:rsidR="00730CC4" w:rsidRPr="009A1869" w:rsidRDefault="00730CC4" w:rsidP="00730CC4">
      <w:pPr>
        <w:pStyle w:val="Header"/>
        <w:numPr>
          <w:ilvl w:val="0"/>
          <w:numId w:val="25"/>
        </w:numPr>
        <w:tabs>
          <w:tab w:val="clear" w:pos="4320"/>
          <w:tab w:val="clear" w:pos="8640"/>
        </w:tabs>
        <w:rPr>
          <w:rFonts w:ascii="Calibri" w:hAnsi="Calibri"/>
          <w:sz w:val="18"/>
          <w:szCs w:val="18"/>
        </w:rPr>
      </w:pPr>
      <w:r w:rsidRPr="009A1869">
        <w:rPr>
          <w:rFonts w:asciiTheme="minorHAnsi" w:hAnsiTheme="minorHAnsi"/>
          <w:sz w:val="20"/>
          <w:szCs w:val="20"/>
        </w:rPr>
        <w:t>Relevant experience in an accounting function</w:t>
      </w:r>
    </w:p>
    <w:p w14:paraId="523D782E" w14:textId="2664B0C3" w:rsidR="00730CC4" w:rsidRPr="009A1869" w:rsidRDefault="00730CC4" w:rsidP="00730CC4">
      <w:pPr>
        <w:pStyle w:val="Header"/>
        <w:numPr>
          <w:ilvl w:val="0"/>
          <w:numId w:val="25"/>
        </w:numPr>
        <w:tabs>
          <w:tab w:val="clear" w:pos="4320"/>
          <w:tab w:val="clear" w:pos="8640"/>
        </w:tabs>
        <w:rPr>
          <w:rFonts w:ascii="Calibri" w:hAnsi="Calibri"/>
          <w:sz w:val="18"/>
          <w:szCs w:val="18"/>
        </w:rPr>
      </w:pPr>
      <w:r w:rsidRPr="009A1869">
        <w:rPr>
          <w:rFonts w:asciiTheme="minorHAnsi" w:hAnsiTheme="minorHAnsi"/>
          <w:sz w:val="20"/>
          <w:szCs w:val="20"/>
        </w:rPr>
        <w:t>Intermediate/Advanced Excel skills</w:t>
      </w:r>
    </w:p>
    <w:p w14:paraId="7FDDF0B1" w14:textId="7A2B7A5C" w:rsidR="00730CC4" w:rsidRPr="009A1869" w:rsidRDefault="00730CC4" w:rsidP="00730CC4">
      <w:pPr>
        <w:pStyle w:val="Header"/>
        <w:numPr>
          <w:ilvl w:val="0"/>
          <w:numId w:val="25"/>
        </w:numPr>
        <w:tabs>
          <w:tab w:val="clear" w:pos="4320"/>
          <w:tab w:val="clear" w:pos="8640"/>
        </w:tabs>
        <w:rPr>
          <w:rFonts w:ascii="Calibri" w:hAnsi="Calibri"/>
          <w:sz w:val="18"/>
          <w:szCs w:val="18"/>
        </w:rPr>
      </w:pPr>
      <w:r w:rsidRPr="009A1869">
        <w:rPr>
          <w:rFonts w:asciiTheme="minorHAnsi" w:hAnsiTheme="minorHAnsi"/>
          <w:sz w:val="20"/>
          <w:szCs w:val="20"/>
        </w:rPr>
        <w:t>Previous Industry Experience</w:t>
      </w:r>
    </w:p>
    <w:p w14:paraId="7102061E" w14:textId="75B19FE9" w:rsidR="00730CC4" w:rsidRPr="009A1869" w:rsidRDefault="00730CC4" w:rsidP="00730CC4">
      <w:pPr>
        <w:pStyle w:val="Header"/>
        <w:numPr>
          <w:ilvl w:val="0"/>
          <w:numId w:val="25"/>
        </w:numPr>
        <w:tabs>
          <w:tab w:val="clear" w:pos="4320"/>
          <w:tab w:val="clear" w:pos="8640"/>
        </w:tabs>
        <w:rPr>
          <w:rFonts w:ascii="Calibri" w:hAnsi="Calibri"/>
          <w:sz w:val="18"/>
          <w:szCs w:val="18"/>
        </w:rPr>
      </w:pPr>
      <w:r w:rsidRPr="009A1869">
        <w:rPr>
          <w:rFonts w:asciiTheme="minorHAnsi" w:hAnsiTheme="minorHAnsi"/>
          <w:sz w:val="20"/>
          <w:szCs w:val="20"/>
        </w:rPr>
        <w:t>Knowledge of COINS an advantage</w:t>
      </w:r>
    </w:p>
    <w:p w14:paraId="7996B694" w14:textId="74FCA3BA" w:rsidR="00452335" w:rsidRPr="009A1869" w:rsidRDefault="00452335" w:rsidP="00730CC4">
      <w:pPr>
        <w:pStyle w:val="bullet2"/>
        <w:ind w:left="720" w:firstLine="0"/>
        <w:rPr>
          <w:rFonts w:ascii="Calibri" w:hAnsi="Calibri"/>
          <w:sz w:val="18"/>
          <w:szCs w:val="18"/>
        </w:rPr>
      </w:pPr>
    </w:p>
    <w:p w14:paraId="4BC2572A" w14:textId="77777777" w:rsidR="00452335" w:rsidRPr="009A1869" w:rsidRDefault="00452335" w:rsidP="00452335">
      <w:pPr>
        <w:pStyle w:val="bullet2"/>
        <w:ind w:left="720" w:firstLine="0"/>
        <w:rPr>
          <w:rFonts w:ascii="Calibri" w:hAnsi="Calibri" w:cs="Arial"/>
          <w:sz w:val="18"/>
          <w:szCs w:val="18"/>
        </w:rPr>
      </w:pPr>
    </w:p>
    <w:p w14:paraId="74E2AEE7" w14:textId="77777777" w:rsidR="00A27583" w:rsidRPr="009A1869" w:rsidRDefault="00A27583" w:rsidP="00DA2555">
      <w:pPr>
        <w:pStyle w:val="ListParagraph"/>
        <w:ind w:left="1440"/>
        <w:rPr>
          <w:sz w:val="18"/>
          <w:szCs w:val="18"/>
        </w:rPr>
      </w:pPr>
    </w:p>
    <w:p w14:paraId="74E2AEE8" w14:textId="2FF7F3CE" w:rsidR="00E654BF" w:rsidRPr="009A1869" w:rsidRDefault="00E654BF" w:rsidP="00DA2555">
      <w:pPr>
        <w:rPr>
          <w:rFonts w:ascii="Calibri" w:eastAsia="Calibri" w:hAnsi="Calibri"/>
          <w:b/>
          <w:sz w:val="18"/>
          <w:szCs w:val="18"/>
        </w:rPr>
      </w:pPr>
      <w:proofErr w:type="gramStart"/>
      <w:r w:rsidRPr="009A1869">
        <w:rPr>
          <w:rFonts w:ascii="Calibri" w:eastAsia="Calibri" w:hAnsi="Calibri"/>
          <w:b/>
          <w:sz w:val="18"/>
          <w:szCs w:val="18"/>
        </w:rPr>
        <w:t>In order to</w:t>
      </w:r>
      <w:proofErr w:type="gramEnd"/>
      <w:r w:rsidRPr="009A1869">
        <w:rPr>
          <w:rFonts w:ascii="Calibri" w:eastAsia="Calibri" w:hAnsi="Calibri"/>
          <w:b/>
          <w:sz w:val="18"/>
          <w:szCs w:val="18"/>
        </w:rPr>
        <w:t xml:space="preserve"> be successful in this role you must be able to prove eligibility to work in the UK.</w:t>
      </w:r>
    </w:p>
    <w:p w14:paraId="5651042B" w14:textId="7D19D9C2" w:rsidR="00452335" w:rsidRPr="009A1869" w:rsidRDefault="00452335" w:rsidP="00DA2555">
      <w:pPr>
        <w:rPr>
          <w:rFonts w:ascii="Calibri" w:eastAsia="Calibri" w:hAnsi="Calibri"/>
          <w:b/>
          <w:sz w:val="18"/>
          <w:szCs w:val="18"/>
        </w:rPr>
      </w:pPr>
    </w:p>
    <w:p w14:paraId="03C4C39D" w14:textId="77777777" w:rsidR="00452335" w:rsidRPr="009A1869" w:rsidRDefault="00452335" w:rsidP="00452335">
      <w:pPr>
        <w:autoSpaceDE w:val="0"/>
        <w:autoSpaceDN w:val="0"/>
        <w:adjustRightInd w:val="0"/>
        <w:rPr>
          <w:rFonts w:ascii="Calibri" w:hAnsi="Calibri" w:cs="Arial"/>
          <w:sz w:val="18"/>
          <w:szCs w:val="18"/>
          <w:lang w:eastAsia="en-GB"/>
        </w:rPr>
      </w:pPr>
      <w:r w:rsidRPr="009A1869">
        <w:rPr>
          <w:rFonts w:ascii="Calibri" w:hAnsi="Calibri" w:cs="Arial"/>
          <w:sz w:val="18"/>
          <w:szCs w:val="18"/>
          <w:lang w:eastAsia="en-GB"/>
        </w:rPr>
        <w:t xml:space="preserve">If you are successful at interview and the Company considers making an offer of employment, you may be asked to give your consent to the following pre-employment check[s] being undertaken by our </w:t>
      </w:r>
      <w:proofErr w:type="gramStart"/>
      <w:r w:rsidRPr="009A1869">
        <w:rPr>
          <w:rFonts w:ascii="Calibri" w:hAnsi="Calibri" w:cs="Arial"/>
          <w:sz w:val="18"/>
          <w:szCs w:val="18"/>
          <w:lang w:eastAsia="en-GB"/>
        </w:rPr>
        <w:t>third party</w:t>
      </w:r>
      <w:proofErr w:type="gramEnd"/>
      <w:r w:rsidRPr="009A1869">
        <w:rPr>
          <w:rFonts w:ascii="Calibri" w:hAnsi="Calibri" w:cs="Arial"/>
          <w:sz w:val="18"/>
          <w:szCs w:val="18"/>
          <w:lang w:eastAsia="en-GB"/>
        </w:rPr>
        <w:t xml:space="preserve"> provider, Experian (or any other appropriate third party provider that the Company chooses to engage). </w:t>
      </w:r>
    </w:p>
    <w:p w14:paraId="2E91212C" w14:textId="77777777" w:rsidR="00452335" w:rsidRPr="009A1869" w:rsidRDefault="00452335" w:rsidP="00452335">
      <w:pPr>
        <w:autoSpaceDE w:val="0"/>
        <w:autoSpaceDN w:val="0"/>
        <w:adjustRightInd w:val="0"/>
        <w:rPr>
          <w:rFonts w:ascii="Calibri" w:hAnsi="Calibri" w:cs="Arial"/>
          <w:sz w:val="18"/>
          <w:szCs w:val="18"/>
          <w:lang w:eastAsia="en-GB"/>
        </w:rPr>
      </w:pPr>
    </w:p>
    <w:p w14:paraId="10B272E4" w14:textId="77777777" w:rsidR="00452335" w:rsidRPr="009A1869" w:rsidRDefault="00452335" w:rsidP="00452335">
      <w:pPr>
        <w:autoSpaceDE w:val="0"/>
        <w:autoSpaceDN w:val="0"/>
        <w:adjustRightInd w:val="0"/>
        <w:rPr>
          <w:rFonts w:ascii="Calibri" w:hAnsi="Calibri" w:cs="Arial"/>
          <w:sz w:val="18"/>
          <w:szCs w:val="18"/>
          <w:lang w:eastAsia="en-GB"/>
        </w:rPr>
      </w:pPr>
      <w:r w:rsidRPr="009A1869">
        <w:rPr>
          <w:rFonts w:ascii="Calibri" w:hAnsi="Calibri" w:cs="Arial"/>
          <w:sz w:val="18"/>
          <w:szCs w:val="18"/>
          <w:lang w:eastAsia="en-GB"/>
        </w:rPr>
        <w:t xml:space="preserve">The type of checks made will depend on the role in question but may include any or </w:t>
      </w:r>
      <w:proofErr w:type="gramStart"/>
      <w:r w:rsidRPr="009A1869">
        <w:rPr>
          <w:rFonts w:ascii="Calibri" w:hAnsi="Calibri" w:cs="Arial"/>
          <w:sz w:val="18"/>
          <w:szCs w:val="18"/>
          <w:lang w:eastAsia="en-GB"/>
        </w:rPr>
        <w:t>all of</w:t>
      </w:r>
      <w:proofErr w:type="gramEnd"/>
      <w:r w:rsidRPr="009A1869">
        <w:rPr>
          <w:rFonts w:ascii="Calibri" w:hAnsi="Calibri" w:cs="Arial"/>
          <w:sz w:val="18"/>
          <w:szCs w:val="18"/>
          <w:lang w:eastAsia="en-GB"/>
        </w:rPr>
        <w:t xml:space="preserve"> the following</w:t>
      </w:r>
    </w:p>
    <w:p w14:paraId="28EE574B" w14:textId="77777777" w:rsidR="00452335" w:rsidRPr="009A1869" w:rsidRDefault="00452335" w:rsidP="00452335">
      <w:pPr>
        <w:autoSpaceDE w:val="0"/>
        <w:autoSpaceDN w:val="0"/>
        <w:adjustRightInd w:val="0"/>
        <w:rPr>
          <w:rFonts w:ascii="Calibri" w:hAnsi="Calibri" w:cs="Arial"/>
          <w:sz w:val="18"/>
          <w:szCs w:val="18"/>
          <w:lang w:eastAsia="en-GB"/>
        </w:rPr>
      </w:pPr>
      <w:r w:rsidRPr="009A1869">
        <w:rPr>
          <w:rFonts w:ascii="Calibri" w:hAnsi="Calibri" w:cs="Arial"/>
          <w:sz w:val="18"/>
          <w:szCs w:val="18"/>
          <w:lang w:eastAsia="en-GB"/>
        </w:rPr>
        <w:t>Criminal records (DBS);</w:t>
      </w:r>
    </w:p>
    <w:p w14:paraId="5A979024" w14:textId="77777777" w:rsidR="00452335" w:rsidRPr="009A1869" w:rsidRDefault="00452335" w:rsidP="00452335">
      <w:pPr>
        <w:autoSpaceDE w:val="0"/>
        <w:autoSpaceDN w:val="0"/>
        <w:adjustRightInd w:val="0"/>
        <w:rPr>
          <w:rFonts w:ascii="Calibri" w:hAnsi="Calibri" w:cs="Arial"/>
          <w:sz w:val="18"/>
          <w:szCs w:val="18"/>
          <w:lang w:eastAsia="en-GB"/>
        </w:rPr>
      </w:pPr>
      <w:r w:rsidRPr="009A1869">
        <w:rPr>
          <w:rFonts w:ascii="Calibri" w:hAnsi="Calibri" w:cs="Arial"/>
          <w:sz w:val="18"/>
          <w:szCs w:val="18"/>
          <w:lang w:eastAsia="en-GB"/>
        </w:rPr>
        <w:t>Credit reference</w:t>
      </w:r>
    </w:p>
    <w:p w14:paraId="0381A241" w14:textId="77777777" w:rsidR="00452335" w:rsidRPr="009A1869" w:rsidRDefault="00452335" w:rsidP="00452335">
      <w:pPr>
        <w:autoSpaceDE w:val="0"/>
        <w:autoSpaceDN w:val="0"/>
        <w:adjustRightInd w:val="0"/>
        <w:rPr>
          <w:rFonts w:ascii="Calibri" w:hAnsi="Calibri" w:cs="Arial"/>
          <w:sz w:val="18"/>
          <w:szCs w:val="18"/>
          <w:lang w:eastAsia="en-GB"/>
        </w:rPr>
      </w:pPr>
      <w:r w:rsidRPr="009A1869">
        <w:rPr>
          <w:rFonts w:ascii="Calibri" w:hAnsi="Calibri" w:cs="Arial"/>
          <w:sz w:val="18"/>
          <w:szCs w:val="18"/>
          <w:lang w:eastAsia="en-GB"/>
        </w:rPr>
        <w:t>DVLA</w:t>
      </w:r>
    </w:p>
    <w:p w14:paraId="1F3A3DAE" w14:textId="77777777" w:rsidR="00452335" w:rsidRPr="009A1869" w:rsidRDefault="00452335" w:rsidP="00452335">
      <w:pPr>
        <w:autoSpaceDE w:val="0"/>
        <w:autoSpaceDN w:val="0"/>
        <w:adjustRightInd w:val="0"/>
        <w:rPr>
          <w:rFonts w:ascii="Calibri" w:hAnsi="Calibri" w:cs="Arial"/>
          <w:sz w:val="18"/>
          <w:szCs w:val="18"/>
          <w:lang w:eastAsia="en-GB"/>
        </w:rPr>
      </w:pPr>
      <w:r w:rsidRPr="009A1869">
        <w:rPr>
          <w:rFonts w:ascii="Calibri" w:hAnsi="Calibri" w:cs="Arial"/>
          <w:sz w:val="18"/>
          <w:szCs w:val="18"/>
          <w:lang w:eastAsia="en-GB"/>
        </w:rPr>
        <w:t xml:space="preserve"> </w:t>
      </w:r>
    </w:p>
    <w:p w14:paraId="185CFA2E" w14:textId="77777777" w:rsidR="00452335" w:rsidRPr="009A1869" w:rsidRDefault="00452335" w:rsidP="00452335">
      <w:pPr>
        <w:autoSpaceDE w:val="0"/>
        <w:autoSpaceDN w:val="0"/>
        <w:adjustRightInd w:val="0"/>
        <w:rPr>
          <w:rFonts w:ascii="Calibri" w:hAnsi="Calibri" w:cs="Arial"/>
          <w:sz w:val="18"/>
          <w:szCs w:val="18"/>
          <w:lang w:eastAsia="en-GB"/>
        </w:rPr>
      </w:pPr>
      <w:r w:rsidRPr="009A1869">
        <w:rPr>
          <w:rFonts w:ascii="Calibri" w:hAnsi="Calibri" w:cs="Arial"/>
          <w:sz w:val="18"/>
          <w:szCs w:val="18"/>
          <w:lang w:eastAsia="en-GB"/>
        </w:rPr>
        <w:t>The purpose of such checks will be to assess your suitability for the role.  If it subsequently transpires that you have given incorrect, false or misleading information, your application will not be taken further.</w:t>
      </w:r>
    </w:p>
    <w:p w14:paraId="41F67281" w14:textId="77777777" w:rsidR="00452335" w:rsidRPr="009A1869" w:rsidRDefault="00452335" w:rsidP="00452335">
      <w:pPr>
        <w:rPr>
          <w:rFonts w:ascii="Calibri" w:eastAsia="Calibri" w:hAnsi="Calibri"/>
          <w:b/>
          <w:sz w:val="18"/>
          <w:szCs w:val="18"/>
        </w:rPr>
      </w:pPr>
    </w:p>
    <w:p w14:paraId="74E2AEE9" w14:textId="77777777" w:rsidR="00DA2555" w:rsidRPr="009A1869" w:rsidRDefault="00DA2555" w:rsidP="00DA2555">
      <w:pPr>
        <w:rPr>
          <w:rFonts w:ascii="Calibri" w:eastAsia="Calibri" w:hAnsi="Calibri"/>
          <w:b/>
          <w:sz w:val="18"/>
          <w:szCs w:val="18"/>
        </w:rPr>
      </w:pPr>
    </w:p>
    <w:p w14:paraId="74E2AEEA" w14:textId="77777777" w:rsidR="00E654BF" w:rsidRPr="009A1869" w:rsidRDefault="00E654BF" w:rsidP="00DA2555">
      <w:pPr>
        <w:rPr>
          <w:rFonts w:ascii="Calibri" w:eastAsia="Calibri" w:hAnsi="Calibri"/>
          <w:b/>
          <w:sz w:val="18"/>
          <w:szCs w:val="18"/>
        </w:rPr>
      </w:pPr>
      <w:r w:rsidRPr="009A1869">
        <w:rPr>
          <w:rFonts w:ascii="Calibri" w:eastAsia="Calibri" w:hAnsi="Calibri"/>
          <w:b/>
          <w:sz w:val="18"/>
          <w:szCs w:val="18"/>
        </w:rPr>
        <w:t>The Company:</w:t>
      </w:r>
    </w:p>
    <w:p w14:paraId="74E2AEEB" w14:textId="77777777" w:rsidR="00DA2555" w:rsidRPr="009A1869" w:rsidRDefault="00DA2555" w:rsidP="00DA2555">
      <w:pPr>
        <w:rPr>
          <w:rFonts w:ascii="Calibri" w:eastAsia="Calibri" w:hAnsi="Calibri"/>
          <w:sz w:val="18"/>
          <w:szCs w:val="18"/>
        </w:rPr>
      </w:pPr>
    </w:p>
    <w:p w14:paraId="74E2AEEC" w14:textId="77777777" w:rsidR="00DA2555" w:rsidRPr="009A1869" w:rsidRDefault="00E654BF" w:rsidP="00DA2555">
      <w:pPr>
        <w:rPr>
          <w:rFonts w:ascii="Calibri" w:eastAsia="Calibri" w:hAnsi="Calibri"/>
          <w:sz w:val="18"/>
          <w:szCs w:val="18"/>
        </w:rPr>
      </w:pPr>
      <w:r w:rsidRPr="009A1869">
        <w:rPr>
          <w:rFonts w:ascii="Calibri" w:eastAsia="Calibri" w:hAnsi="Calibri"/>
          <w:sz w:val="18"/>
          <w:szCs w:val="18"/>
        </w:rPr>
        <w:t xml:space="preserve">Taylor Wimpey is a FTSE 100 business and one of the largest residential developers in the UK, building new homes </w:t>
      </w:r>
    </w:p>
    <w:p w14:paraId="74E2AEED" w14:textId="77777777" w:rsidR="00E654BF" w:rsidRPr="009A1869" w:rsidRDefault="00E654BF" w:rsidP="00DA2555">
      <w:pPr>
        <w:rPr>
          <w:rFonts w:ascii="Calibri" w:eastAsia="Calibri" w:hAnsi="Calibri"/>
          <w:sz w:val="18"/>
          <w:szCs w:val="18"/>
        </w:rPr>
      </w:pPr>
      <w:r w:rsidRPr="009A1869">
        <w:rPr>
          <w:rFonts w:ascii="Calibri" w:eastAsia="Calibri" w:hAnsi="Calibri"/>
          <w:sz w:val="18"/>
          <w:szCs w:val="18"/>
        </w:rPr>
        <w:t>and communities across England, Scotland and Wales.</w:t>
      </w:r>
    </w:p>
    <w:p w14:paraId="74E2AEEE" w14:textId="77777777" w:rsidR="00DA2555" w:rsidRPr="009A1869" w:rsidRDefault="00DA2555" w:rsidP="00DA2555">
      <w:pPr>
        <w:rPr>
          <w:rFonts w:ascii="Calibri" w:eastAsia="Calibri" w:hAnsi="Calibri"/>
          <w:sz w:val="18"/>
          <w:szCs w:val="18"/>
        </w:rPr>
      </w:pPr>
    </w:p>
    <w:p w14:paraId="74E2AEEF" w14:textId="77777777" w:rsidR="00E654BF" w:rsidRPr="009A1869" w:rsidRDefault="00E654BF" w:rsidP="00DA2555">
      <w:pPr>
        <w:rPr>
          <w:rFonts w:ascii="Calibri" w:eastAsia="Calibri" w:hAnsi="Calibri"/>
          <w:sz w:val="18"/>
          <w:szCs w:val="18"/>
        </w:rPr>
      </w:pPr>
      <w:r w:rsidRPr="009A1869">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74E2AEF0" w14:textId="77777777" w:rsidR="00DA2555" w:rsidRPr="009A1869" w:rsidRDefault="00DA2555" w:rsidP="00DA2555">
      <w:pPr>
        <w:rPr>
          <w:rFonts w:ascii="Calibri" w:eastAsia="Calibri" w:hAnsi="Calibri"/>
          <w:sz w:val="18"/>
          <w:szCs w:val="18"/>
        </w:rPr>
      </w:pPr>
      <w:bookmarkStart w:id="0" w:name="_GoBack"/>
      <w:bookmarkEnd w:id="0"/>
    </w:p>
    <w:p w14:paraId="74E2AEF1" w14:textId="77777777" w:rsidR="00E654BF" w:rsidRPr="009A1869" w:rsidRDefault="00E654BF" w:rsidP="00DA2555">
      <w:pPr>
        <w:rPr>
          <w:rFonts w:ascii="Calibri" w:eastAsia="Calibri" w:hAnsi="Calibri"/>
          <w:sz w:val="18"/>
          <w:szCs w:val="18"/>
        </w:rPr>
      </w:pPr>
      <w:r w:rsidRPr="009A1869">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74E2AEF2" w14:textId="77777777" w:rsidR="00DA2555" w:rsidRPr="009A1869" w:rsidRDefault="00DA2555" w:rsidP="00DA2555">
      <w:pPr>
        <w:autoSpaceDE w:val="0"/>
        <w:autoSpaceDN w:val="0"/>
        <w:adjustRightInd w:val="0"/>
        <w:rPr>
          <w:rFonts w:ascii="Calibri" w:hAnsi="Calibri" w:cs="Arial"/>
          <w:b/>
          <w:sz w:val="18"/>
          <w:szCs w:val="18"/>
        </w:rPr>
      </w:pPr>
    </w:p>
    <w:p w14:paraId="74E2AEF3" w14:textId="77777777" w:rsidR="009B2993" w:rsidRPr="009A1869" w:rsidRDefault="009B2993" w:rsidP="00DA2555">
      <w:pPr>
        <w:autoSpaceDE w:val="0"/>
        <w:autoSpaceDN w:val="0"/>
        <w:adjustRightInd w:val="0"/>
        <w:rPr>
          <w:rFonts w:ascii="Calibri" w:hAnsi="Calibri"/>
          <w:b/>
          <w:sz w:val="18"/>
          <w:szCs w:val="18"/>
        </w:rPr>
      </w:pPr>
      <w:r w:rsidRPr="009A1869">
        <w:rPr>
          <w:rFonts w:ascii="Calibri" w:hAnsi="Calibri" w:cs="Arial"/>
          <w:b/>
          <w:sz w:val="18"/>
          <w:szCs w:val="18"/>
        </w:rPr>
        <w:t xml:space="preserve">Internal applicants – please advise your Line Manager if applying for this role. </w:t>
      </w:r>
    </w:p>
    <w:p w14:paraId="74E2AEF4" w14:textId="77777777" w:rsidR="009B2993" w:rsidRPr="009A1869" w:rsidRDefault="009B2993" w:rsidP="00DA2555">
      <w:pPr>
        <w:jc w:val="both"/>
        <w:rPr>
          <w:rFonts w:ascii="Calibri" w:hAnsi="Calibri" w:cs="Arial"/>
          <w:sz w:val="18"/>
          <w:szCs w:val="18"/>
        </w:rPr>
      </w:pPr>
    </w:p>
    <w:p w14:paraId="74E2AEF5" w14:textId="126BA8F2" w:rsidR="005C2115" w:rsidRPr="009A1869" w:rsidRDefault="005C2115" w:rsidP="00DA2555">
      <w:pPr>
        <w:autoSpaceDE w:val="0"/>
        <w:autoSpaceDN w:val="0"/>
        <w:adjustRightInd w:val="0"/>
        <w:rPr>
          <w:rFonts w:ascii="Calibri" w:hAnsi="Calibri"/>
          <w:sz w:val="20"/>
          <w:szCs w:val="20"/>
        </w:rPr>
      </w:pPr>
    </w:p>
    <w:sectPr w:rsidR="005C2115" w:rsidRPr="009A1869"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AEF8" w14:textId="77777777" w:rsidR="00CA5B53" w:rsidRDefault="00CA5B53">
      <w:r>
        <w:separator/>
      </w:r>
    </w:p>
  </w:endnote>
  <w:endnote w:type="continuationSeparator" w:id="0">
    <w:p w14:paraId="74E2AEF9" w14:textId="77777777" w:rsidR="00CA5B53" w:rsidRDefault="00C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AEFD"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AEF6" w14:textId="77777777" w:rsidR="00CA5B53" w:rsidRDefault="00CA5B53">
      <w:r>
        <w:separator/>
      </w:r>
    </w:p>
  </w:footnote>
  <w:footnote w:type="continuationSeparator" w:id="0">
    <w:p w14:paraId="74E2AEF7" w14:textId="77777777" w:rsidR="00CA5B53" w:rsidRDefault="00CA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AEFA" w14:textId="77777777" w:rsidR="00E018B5" w:rsidRPr="00E018B5" w:rsidRDefault="0091090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74E2AEFE" wp14:editId="74E2AEF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74E2AEFB" w14:textId="77777777" w:rsidR="004B5135" w:rsidRPr="00324E59" w:rsidRDefault="004B5135" w:rsidP="00B9191F">
    <w:pPr>
      <w:pStyle w:val="Header"/>
      <w:jc w:val="both"/>
      <w:rPr>
        <w:rFonts w:ascii="Arial" w:hAnsi="Arial" w:cs="Arial"/>
        <w:b/>
        <w:bCs/>
        <w:color w:val="CC0000"/>
        <w:sz w:val="22"/>
        <w:szCs w:val="22"/>
      </w:rPr>
    </w:pPr>
  </w:p>
  <w:p w14:paraId="74E2AEFC"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E2B"/>
    <w:multiLevelType w:val="hybridMultilevel"/>
    <w:tmpl w:val="E3D4FA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546268"/>
    <w:multiLevelType w:val="hybridMultilevel"/>
    <w:tmpl w:val="E71CBB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090A"/>
    <w:multiLevelType w:val="hybridMultilevel"/>
    <w:tmpl w:val="CAB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7F6B"/>
    <w:multiLevelType w:val="hybridMultilevel"/>
    <w:tmpl w:val="C582C0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6293A"/>
    <w:multiLevelType w:val="hybridMultilevel"/>
    <w:tmpl w:val="8F764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421E7"/>
    <w:multiLevelType w:val="hybridMultilevel"/>
    <w:tmpl w:val="BC800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F450ED"/>
    <w:multiLevelType w:val="hybridMultilevel"/>
    <w:tmpl w:val="D504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35923"/>
    <w:multiLevelType w:val="hybridMultilevel"/>
    <w:tmpl w:val="A2F4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64BA2"/>
    <w:multiLevelType w:val="hybridMultilevel"/>
    <w:tmpl w:val="907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94FCE"/>
    <w:multiLevelType w:val="hybridMultilevel"/>
    <w:tmpl w:val="942A90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6F4135"/>
    <w:multiLevelType w:val="hybridMultilevel"/>
    <w:tmpl w:val="1BF00CF6"/>
    <w:lvl w:ilvl="0" w:tplc="08090001">
      <w:start w:val="1"/>
      <w:numFmt w:val="bullet"/>
      <w:lvlText w:val=""/>
      <w:lvlJc w:val="left"/>
      <w:pPr>
        <w:ind w:left="720" w:hanging="360"/>
      </w:pPr>
      <w:rPr>
        <w:rFonts w:ascii="Symbol" w:hAnsi="Symbol" w:hint="default"/>
      </w:rPr>
    </w:lvl>
    <w:lvl w:ilvl="1" w:tplc="D5C0C0E6">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C6914"/>
    <w:multiLevelType w:val="hybridMultilevel"/>
    <w:tmpl w:val="0A36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47C67"/>
    <w:multiLevelType w:val="hybridMultilevel"/>
    <w:tmpl w:val="B3DC9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725A7"/>
    <w:multiLevelType w:val="hybridMultilevel"/>
    <w:tmpl w:val="6130F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137CA7"/>
    <w:multiLevelType w:val="hybridMultilevel"/>
    <w:tmpl w:val="A36A93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005190E"/>
    <w:multiLevelType w:val="hybridMultilevel"/>
    <w:tmpl w:val="FA10DE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0B50126"/>
    <w:multiLevelType w:val="hybridMultilevel"/>
    <w:tmpl w:val="693C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B7A80"/>
    <w:multiLevelType w:val="hybridMultilevel"/>
    <w:tmpl w:val="8F94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70D00"/>
    <w:multiLevelType w:val="hybridMultilevel"/>
    <w:tmpl w:val="7060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3D036D"/>
    <w:multiLevelType w:val="hybridMultilevel"/>
    <w:tmpl w:val="2FE4C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BE3A04"/>
    <w:multiLevelType w:val="hybridMultilevel"/>
    <w:tmpl w:val="BC08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56056"/>
    <w:multiLevelType w:val="hybridMultilevel"/>
    <w:tmpl w:val="121AD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C23093"/>
    <w:multiLevelType w:val="hybridMultilevel"/>
    <w:tmpl w:val="D3120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F1427B"/>
    <w:multiLevelType w:val="multilevel"/>
    <w:tmpl w:val="63AC42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E5A7F"/>
    <w:multiLevelType w:val="hybridMultilevel"/>
    <w:tmpl w:val="26D4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22"/>
  </w:num>
  <w:num w:numId="5">
    <w:abstractNumId w:val="15"/>
  </w:num>
  <w:num w:numId="6">
    <w:abstractNumId w:val="3"/>
  </w:num>
  <w:num w:numId="7">
    <w:abstractNumId w:val="0"/>
  </w:num>
  <w:num w:numId="8">
    <w:abstractNumId w:val="14"/>
  </w:num>
  <w:num w:numId="9">
    <w:abstractNumId w:val="18"/>
  </w:num>
  <w:num w:numId="10">
    <w:abstractNumId w:val="6"/>
  </w:num>
  <w:num w:numId="11">
    <w:abstractNumId w:val="12"/>
  </w:num>
  <w:num w:numId="12">
    <w:abstractNumId w:val="1"/>
  </w:num>
  <w:num w:numId="13">
    <w:abstractNumId w:val="13"/>
  </w:num>
  <w:num w:numId="14">
    <w:abstractNumId w:val="19"/>
  </w:num>
  <w:num w:numId="15">
    <w:abstractNumId w:val="20"/>
  </w:num>
  <w:num w:numId="16">
    <w:abstractNumId w:val="8"/>
  </w:num>
  <w:num w:numId="17">
    <w:abstractNumId w:val="4"/>
  </w:num>
  <w:num w:numId="18">
    <w:abstractNumId w:val="23"/>
  </w:num>
  <w:num w:numId="19">
    <w:abstractNumId w:val="24"/>
  </w:num>
  <w:num w:numId="20">
    <w:abstractNumId w:val="11"/>
  </w:num>
  <w:num w:numId="21">
    <w:abstractNumId w:val="7"/>
  </w:num>
  <w:num w:numId="22">
    <w:abstractNumId w:val="21"/>
  </w:num>
  <w:num w:numId="23">
    <w:abstractNumId w:val="17"/>
  </w:num>
  <w:num w:numId="24">
    <w:abstractNumId w:val="5"/>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1C7E"/>
    <w:rsid w:val="00074458"/>
    <w:rsid w:val="000B541E"/>
    <w:rsid w:val="000D1476"/>
    <w:rsid w:val="000D6F59"/>
    <w:rsid w:val="000F18EC"/>
    <w:rsid w:val="0010370B"/>
    <w:rsid w:val="001102F3"/>
    <w:rsid w:val="0012313B"/>
    <w:rsid w:val="001242C8"/>
    <w:rsid w:val="001265E9"/>
    <w:rsid w:val="00136B33"/>
    <w:rsid w:val="00140AA0"/>
    <w:rsid w:val="00145D0D"/>
    <w:rsid w:val="001601AA"/>
    <w:rsid w:val="001635C1"/>
    <w:rsid w:val="00190C0D"/>
    <w:rsid w:val="001A5FBA"/>
    <w:rsid w:val="001D147B"/>
    <w:rsid w:val="001E1733"/>
    <w:rsid w:val="00206E3D"/>
    <w:rsid w:val="00224AAD"/>
    <w:rsid w:val="00230C02"/>
    <w:rsid w:val="00231A73"/>
    <w:rsid w:val="002443F1"/>
    <w:rsid w:val="00254C2A"/>
    <w:rsid w:val="002A2FFF"/>
    <w:rsid w:val="002F1E5D"/>
    <w:rsid w:val="00313E35"/>
    <w:rsid w:val="00324E59"/>
    <w:rsid w:val="00326D86"/>
    <w:rsid w:val="00331A17"/>
    <w:rsid w:val="00342D8E"/>
    <w:rsid w:val="0035650F"/>
    <w:rsid w:val="00357453"/>
    <w:rsid w:val="00375230"/>
    <w:rsid w:val="003A2878"/>
    <w:rsid w:val="003B136E"/>
    <w:rsid w:val="003F03DF"/>
    <w:rsid w:val="003F06FD"/>
    <w:rsid w:val="003F7F53"/>
    <w:rsid w:val="0043316C"/>
    <w:rsid w:val="00452335"/>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1EC3"/>
    <w:rsid w:val="007043C1"/>
    <w:rsid w:val="0071195A"/>
    <w:rsid w:val="00720BC8"/>
    <w:rsid w:val="0072336B"/>
    <w:rsid w:val="00726872"/>
    <w:rsid w:val="00730CC4"/>
    <w:rsid w:val="00733F28"/>
    <w:rsid w:val="00736BE9"/>
    <w:rsid w:val="0074645C"/>
    <w:rsid w:val="00762997"/>
    <w:rsid w:val="00796571"/>
    <w:rsid w:val="007C4138"/>
    <w:rsid w:val="007F606A"/>
    <w:rsid w:val="008539F5"/>
    <w:rsid w:val="00894231"/>
    <w:rsid w:val="008C1044"/>
    <w:rsid w:val="008D0CA9"/>
    <w:rsid w:val="008D0FE2"/>
    <w:rsid w:val="008E273B"/>
    <w:rsid w:val="008F0803"/>
    <w:rsid w:val="008F0D53"/>
    <w:rsid w:val="0091090B"/>
    <w:rsid w:val="0094077E"/>
    <w:rsid w:val="00974623"/>
    <w:rsid w:val="009878B1"/>
    <w:rsid w:val="00994D3E"/>
    <w:rsid w:val="009A1869"/>
    <w:rsid w:val="009A277A"/>
    <w:rsid w:val="009A2A83"/>
    <w:rsid w:val="009A73EB"/>
    <w:rsid w:val="009B2993"/>
    <w:rsid w:val="009D0B11"/>
    <w:rsid w:val="00A10046"/>
    <w:rsid w:val="00A27583"/>
    <w:rsid w:val="00A31A16"/>
    <w:rsid w:val="00A3311A"/>
    <w:rsid w:val="00A93059"/>
    <w:rsid w:val="00AA4C5E"/>
    <w:rsid w:val="00AA563C"/>
    <w:rsid w:val="00AC614D"/>
    <w:rsid w:val="00AF1AE3"/>
    <w:rsid w:val="00B06181"/>
    <w:rsid w:val="00B43CE8"/>
    <w:rsid w:val="00B46457"/>
    <w:rsid w:val="00B54C56"/>
    <w:rsid w:val="00B55080"/>
    <w:rsid w:val="00B72F58"/>
    <w:rsid w:val="00B853C8"/>
    <w:rsid w:val="00B9191F"/>
    <w:rsid w:val="00B93651"/>
    <w:rsid w:val="00BA78DA"/>
    <w:rsid w:val="00BB16F8"/>
    <w:rsid w:val="00BB3293"/>
    <w:rsid w:val="00BE5C98"/>
    <w:rsid w:val="00BF5977"/>
    <w:rsid w:val="00C00808"/>
    <w:rsid w:val="00C11094"/>
    <w:rsid w:val="00C1258E"/>
    <w:rsid w:val="00C245A4"/>
    <w:rsid w:val="00C5225D"/>
    <w:rsid w:val="00C73440"/>
    <w:rsid w:val="00C8304C"/>
    <w:rsid w:val="00CA5B53"/>
    <w:rsid w:val="00CC3C33"/>
    <w:rsid w:val="00CC5874"/>
    <w:rsid w:val="00CC78FE"/>
    <w:rsid w:val="00CD6936"/>
    <w:rsid w:val="00CD6C56"/>
    <w:rsid w:val="00D053A2"/>
    <w:rsid w:val="00D2067F"/>
    <w:rsid w:val="00D937EF"/>
    <w:rsid w:val="00DA0EFA"/>
    <w:rsid w:val="00DA2555"/>
    <w:rsid w:val="00DC0AC2"/>
    <w:rsid w:val="00DC515B"/>
    <w:rsid w:val="00DD0ACC"/>
    <w:rsid w:val="00DD6731"/>
    <w:rsid w:val="00DF339D"/>
    <w:rsid w:val="00E018B5"/>
    <w:rsid w:val="00E05DFC"/>
    <w:rsid w:val="00E077D3"/>
    <w:rsid w:val="00E25C00"/>
    <w:rsid w:val="00E262FE"/>
    <w:rsid w:val="00E4680F"/>
    <w:rsid w:val="00E5711A"/>
    <w:rsid w:val="00E654BF"/>
    <w:rsid w:val="00E76284"/>
    <w:rsid w:val="00EB5417"/>
    <w:rsid w:val="00EB6621"/>
    <w:rsid w:val="00F0246E"/>
    <w:rsid w:val="00F117C1"/>
    <w:rsid w:val="00F27794"/>
    <w:rsid w:val="00F5637E"/>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4E2AEC1"/>
  <w15:docId w15:val="{4DED0837-DC52-4FEA-9BDD-B42C4F6C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customStyle="1" w:styleId="bullet2">
    <w:name w:val="bullet2"/>
    <w:basedOn w:val="Normal"/>
    <w:rsid w:val="002A2FFF"/>
    <w:pPr>
      <w:ind w:left="216" w:hanging="216"/>
    </w:pPr>
    <w:rPr>
      <w:rFonts w:ascii="Century Gothic" w:hAnsi="Century Gothic"/>
      <w:sz w:val="14"/>
      <w:szCs w:val="20"/>
    </w:rPr>
  </w:style>
  <w:style w:type="character" w:customStyle="1" w:styleId="HeaderChar">
    <w:name w:val="Header Char"/>
    <w:basedOn w:val="DefaultParagraphFont"/>
    <w:link w:val="Header"/>
    <w:rsid w:val="00DA25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DF0E-EDB0-4D09-9CA1-E1589A8C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1D3EE-5D0C-4916-AE4B-5292D6929BA4}">
  <ds:schemaRefs>
    <ds:schemaRef ds:uri="http://schemas.microsoft.com/sharepoint/v3/contenttype/forms"/>
  </ds:schemaRefs>
</ds:datastoreItem>
</file>

<file path=customXml/itemProps3.xml><?xml version="1.0" encoding="utf-8"?>
<ds:datastoreItem xmlns:ds="http://schemas.openxmlformats.org/officeDocument/2006/customXml" ds:itemID="{B0EC998C-E05C-44D0-9FD9-E1932DA41B45}">
  <ds:schemaRef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3723e56e-018a-4a86-b0d7-fb13d13c03e3"/>
    <ds:schemaRef ds:uri="977ed9fe-9f36-4c2c-b8c3-cd0c87a57a36"/>
  </ds:schemaRefs>
</ds:datastoreItem>
</file>

<file path=customXml/itemProps4.xml><?xml version="1.0" encoding="utf-8"?>
<ds:datastoreItem xmlns:ds="http://schemas.openxmlformats.org/officeDocument/2006/customXml" ds:itemID="{249931E8-1E13-40D6-968F-11E7E39C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3084</CharactersWithSpaces>
  <SharedDoc>false</SharedDoc>
  <HLinks>
    <vt:vector size="6" baseType="variant">
      <vt:variant>
        <vt:i4>5242940</vt:i4>
      </vt:variant>
      <vt:variant>
        <vt:i4>0</vt:i4>
      </vt:variant>
      <vt:variant>
        <vt:i4>0</vt:i4>
      </vt:variant>
      <vt:variant>
        <vt:i4>5</vt:i4>
      </vt:variant>
      <vt:variant>
        <vt:lpwstr>mailto:barbara.inskip@taylorwimpey.com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6</cp:revision>
  <cp:lastPrinted>2013-04-02T07:01:00Z</cp:lastPrinted>
  <dcterms:created xsi:type="dcterms:W3CDTF">2017-11-08T12:47:00Z</dcterms:created>
  <dcterms:modified xsi:type="dcterms:W3CDTF">2017-12-11T13:53:00Z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