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C8BFF" w14:textId="3C214D8B" w:rsidR="001242C8" w:rsidRPr="00DA2555" w:rsidRDefault="007D6003" w:rsidP="00DA2555">
      <w:pPr>
        <w:rPr>
          <w:rFonts w:ascii="Calibri" w:eastAsia="Calibri" w:hAnsi="Calibri"/>
          <w:b/>
          <w:color w:val="FF0000"/>
          <w:sz w:val="18"/>
          <w:szCs w:val="18"/>
        </w:rPr>
      </w:pPr>
      <w:bookmarkStart w:id="0" w:name="_GoBack"/>
      <w:r>
        <w:rPr>
          <w:rFonts w:ascii="Calibri" w:eastAsia="Calibri" w:hAnsi="Calibri"/>
          <w:b/>
          <w:color w:val="FF0000"/>
          <w:sz w:val="18"/>
          <w:szCs w:val="18"/>
        </w:rPr>
        <w:t>Joint Venture Accountant</w:t>
      </w:r>
    </w:p>
    <w:bookmarkEnd w:id="0"/>
    <w:p w14:paraId="260C8C00" w14:textId="77777777" w:rsidR="00DA2555" w:rsidRDefault="00DA2555" w:rsidP="00DA2555">
      <w:pPr>
        <w:jc w:val="both"/>
        <w:rPr>
          <w:rFonts w:ascii="Calibri" w:hAnsi="Calibri"/>
          <w:sz w:val="18"/>
          <w:szCs w:val="18"/>
          <w:lang w:val="en"/>
        </w:rPr>
      </w:pPr>
    </w:p>
    <w:p w14:paraId="260C8C01" w14:textId="77777777" w:rsidR="001242C8" w:rsidRDefault="001242C8" w:rsidP="00DA2555">
      <w:pPr>
        <w:jc w:val="both"/>
        <w:rPr>
          <w:rFonts w:ascii="Calibri" w:hAnsi="Calibri" w:cs="Arial"/>
          <w:color w:val="292929"/>
          <w:sz w:val="18"/>
          <w:szCs w:val="18"/>
        </w:rPr>
      </w:pPr>
      <w:r w:rsidRPr="0012313B">
        <w:rPr>
          <w:rFonts w:ascii="Calibri" w:hAnsi="Calibri"/>
          <w:sz w:val="18"/>
          <w:szCs w:val="18"/>
          <w:lang w:val="en"/>
        </w:rPr>
        <w:t>Do you want to work for one of the largest residential developers in the UK and to have an opportunity to develop a successful career? This is your chance to join a fantastic</w:t>
      </w:r>
      <w:r>
        <w:rPr>
          <w:rFonts w:ascii="Calibri" w:hAnsi="Calibri"/>
          <w:sz w:val="18"/>
          <w:szCs w:val="18"/>
          <w:lang w:val="en"/>
        </w:rPr>
        <w:t xml:space="preserve"> team within Taylor Wimpey</w:t>
      </w:r>
      <w:r w:rsidR="002A2FFF">
        <w:rPr>
          <w:rFonts w:ascii="Calibri" w:hAnsi="Calibri"/>
          <w:sz w:val="18"/>
          <w:szCs w:val="18"/>
          <w:lang w:val="en"/>
        </w:rPr>
        <w:t>.</w:t>
      </w:r>
    </w:p>
    <w:p w14:paraId="260C8C02" w14:textId="77777777" w:rsidR="00A27583" w:rsidRPr="007D6003" w:rsidRDefault="00A27583" w:rsidP="00DA2555">
      <w:pPr>
        <w:rPr>
          <w:rFonts w:ascii="Calibri" w:hAnsi="Calibri"/>
          <w:sz w:val="18"/>
          <w:szCs w:val="18"/>
        </w:rPr>
      </w:pPr>
    </w:p>
    <w:p w14:paraId="5415601D" w14:textId="5EE0D13F" w:rsidR="007D6003" w:rsidRPr="007D6003" w:rsidRDefault="001242C8" w:rsidP="007D6003">
      <w:pPr>
        <w:shd w:val="clear" w:color="auto" w:fill="FFFFFF"/>
        <w:spacing w:after="240" w:line="270" w:lineRule="atLeast"/>
        <w:textAlignment w:val="baseline"/>
        <w:rPr>
          <w:rFonts w:ascii="Calibri" w:hAnsi="Calibri"/>
          <w:sz w:val="18"/>
          <w:szCs w:val="18"/>
        </w:rPr>
      </w:pPr>
      <w:r w:rsidRPr="007D6003">
        <w:rPr>
          <w:rFonts w:ascii="Calibri" w:hAnsi="Calibri" w:cs="Arial"/>
          <w:sz w:val="18"/>
          <w:szCs w:val="18"/>
        </w:rPr>
        <w:t>We are looking for a</w:t>
      </w:r>
      <w:r w:rsidR="002A2FFF" w:rsidRPr="007D6003">
        <w:rPr>
          <w:rFonts w:ascii="Calibri" w:hAnsi="Calibri" w:cs="Arial"/>
          <w:sz w:val="18"/>
          <w:szCs w:val="18"/>
        </w:rPr>
        <w:t xml:space="preserve"> </w:t>
      </w:r>
      <w:r w:rsidR="007D6003" w:rsidRPr="007D6003">
        <w:rPr>
          <w:rFonts w:ascii="Calibri" w:hAnsi="Calibri" w:cs="Arial"/>
          <w:sz w:val="18"/>
          <w:szCs w:val="18"/>
        </w:rPr>
        <w:t>Joint Venture Account</w:t>
      </w:r>
      <w:r w:rsidR="002A2FFF" w:rsidRPr="007D6003">
        <w:rPr>
          <w:rFonts w:ascii="Calibri" w:hAnsi="Calibri" w:cs="Arial"/>
          <w:sz w:val="18"/>
          <w:szCs w:val="18"/>
        </w:rPr>
        <w:t xml:space="preserve"> who will </w:t>
      </w:r>
      <w:r w:rsidR="007D6003" w:rsidRPr="007D6003">
        <w:rPr>
          <w:rFonts w:ascii="Calibri" w:hAnsi="Calibri" w:cs="Arial"/>
          <w:sz w:val="18"/>
          <w:szCs w:val="18"/>
        </w:rPr>
        <w:t>t</w:t>
      </w:r>
      <w:r w:rsidR="007D6003" w:rsidRPr="007D6003">
        <w:rPr>
          <w:rFonts w:ascii="Calibri" w:hAnsi="Calibri"/>
          <w:sz w:val="18"/>
          <w:szCs w:val="18"/>
        </w:rPr>
        <w:t>o manage all aspects of accounts preparation and reporting for the collaboration and Joint Venture projects operating within TW South Thames.</w:t>
      </w:r>
    </w:p>
    <w:p w14:paraId="260C8C04" w14:textId="53152C26" w:rsidR="001242C8" w:rsidRPr="007D6003" w:rsidRDefault="007D6003" w:rsidP="007D6003">
      <w:pPr>
        <w:jc w:val="both"/>
        <w:rPr>
          <w:rFonts w:ascii="Calibri" w:hAnsi="Calibri" w:cs="Arial"/>
          <w:sz w:val="18"/>
          <w:szCs w:val="18"/>
        </w:rPr>
      </w:pPr>
      <w:r w:rsidRPr="007D6003">
        <w:rPr>
          <w:rFonts w:ascii="Calibri" w:hAnsi="Calibri"/>
          <w:sz w:val="18"/>
          <w:szCs w:val="18"/>
        </w:rPr>
        <w:t>To assist the Finance Manager with the preparation of the Business Unit monthly management accounts and other ad-hoc duties and reporting as and when required. To assist the Finance Director with the preparation of forecasts and Budgets</w:t>
      </w:r>
    </w:p>
    <w:p w14:paraId="70D5501D" w14:textId="77777777" w:rsidR="007D6003" w:rsidRDefault="007D6003" w:rsidP="00DA2555">
      <w:pPr>
        <w:rPr>
          <w:rFonts w:ascii="Calibri" w:eastAsia="Calibri" w:hAnsi="Calibri"/>
          <w:b/>
          <w:color w:val="FF0000"/>
          <w:sz w:val="18"/>
          <w:szCs w:val="18"/>
        </w:rPr>
      </w:pPr>
    </w:p>
    <w:p w14:paraId="260C8C07" w14:textId="722AD90A" w:rsidR="001242C8" w:rsidRDefault="001242C8" w:rsidP="00DA2555">
      <w:pPr>
        <w:rPr>
          <w:rFonts w:ascii="Calibri" w:eastAsia="Calibri" w:hAnsi="Calibri"/>
          <w:b/>
          <w:color w:val="FF0000"/>
          <w:sz w:val="18"/>
          <w:szCs w:val="18"/>
        </w:rPr>
      </w:pPr>
      <w:r w:rsidRPr="00DA2555">
        <w:rPr>
          <w:rFonts w:ascii="Calibri" w:eastAsia="Calibri" w:hAnsi="Calibri"/>
          <w:b/>
          <w:color w:val="FF0000"/>
          <w:sz w:val="18"/>
          <w:szCs w:val="18"/>
        </w:rPr>
        <w:t>The Role:</w:t>
      </w:r>
    </w:p>
    <w:p w14:paraId="260C8C08" w14:textId="77777777" w:rsidR="00DA2555" w:rsidRPr="007D6003" w:rsidRDefault="00DA2555" w:rsidP="00DA2555">
      <w:pPr>
        <w:rPr>
          <w:rFonts w:ascii="Calibri" w:eastAsia="Calibri" w:hAnsi="Calibri"/>
          <w:b/>
          <w:color w:val="FF0000"/>
          <w:sz w:val="18"/>
          <w:szCs w:val="18"/>
        </w:rPr>
      </w:pPr>
    </w:p>
    <w:p w14:paraId="470BF72D" w14:textId="77777777" w:rsidR="007D6003" w:rsidRPr="007D6003" w:rsidRDefault="007D6003" w:rsidP="007D6003">
      <w:pPr>
        <w:rPr>
          <w:rFonts w:ascii="Calibri" w:hAnsi="Calibri"/>
          <w:b/>
          <w:color w:val="262626"/>
          <w:sz w:val="18"/>
          <w:szCs w:val="18"/>
        </w:rPr>
      </w:pPr>
      <w:r w:rsidRPr="007D6003">
        <w:rPr>
          <w:rFonts w:ascii="Calibri" w:hAnsi="Calibri"/>
          <w:b/>
          <w:color w:val="262626"/>
          <w:sz w:val="18"/>
          <w:szCs w:val="18"/>
        </w:rPr>
        <w:t>Preparation of Accounting Records / Management Information</w:t>
      </w:r>
    </w:p>
    <w:p w14:paraId="31164C4B" w14:textId="77777777" w:rsidR="007D6003" w:rsidRPr="007D6003" w:rsidRDefault="007D6003" w:rsidP="007D6003">
      <w:pPr>
        <w:pStyle w:val="ListParagraph"/>
        <w:numPr>
          <w:ilvl w:val="0"/>
          <w:numId w:val="22"/>
        </w:numPr>
        <w:spacing w:line="276" w:lineRule="auto"/>
        <w:rPr>
          <w:color w:val="262626"/>
          <w:sz w:val="18"/>
          <w:szCs w:val="18"/>
        </w:rPr>
      </w:pPr>
      <w:r w:rsidRPr="007D6003">
        <w:rPr>
          <w:color w:val="262626"/>
          <w:sz w:val="18"/>
          <w:szCs w:val="18"/>
        </w:rPr>
        <w:t>Preparation and submission of the Joint Venture and collaborations monthly management accounts using both COINS and spreadsheets.</w:t>
      </w:r>
    </w:p>
    <w:p w14:paraId="3F79B602" w14:textId="77777777" w:rsidR="007D6003" w:rsidRPr="007D6003" w:rsidRDefault="007D6003" w:rsidP="007D6003">
      <w:pPr>
        <w:pStyle w:val="ListParagraph"/>
        <w:numPr>
          <w:ilvl w:val="0"/>
          <w:numId w:val="22"/>
        </w:numPr>
        <w:spacing w:line="276" w:lineRule="auto"/>
        <w:rPr>
          <w:color w:val="262626"/>
          <w:sz w:val="18"/>
          <w:szCs w:val="18"/>
        </w:rPr>
      </w:pPr>
      <w:r w:rsidRPr="007D6003">
        <w:rPr>
          <w:color w:val="262626"/>
          <w:sz w:val="18"/>
          <w:szCs w:val="18"/>
        </w:rPr>
        <w:t xml:space="preserve">Prepare all other monthly, quarterly and annual reporting requirements in line with JV/collaboration agreements and </w:t>
      </w:r>
      <w:proofErr w:type="gramStart"/>
      <w:r w:rsidRPr="007D6003">
        <w:rPr>
          <w:color w:val="262626"/>
          <w:sz w:val="18"/>
          <w:szCs w:val="18"/>
        </w:rPr>
        <w:t>third party</w:t>
      </w:r>
      <w:proofErr w:type="gramEnd"/>
      <w:r w:rsidRPr="007D6003">
        <w:rPr>
          <w:color w:val="262626"/>
          <w:sz w:val="18"/>
          <w:szCs w:val="18"/>
        </w:rPr>
        <w:t xml:space="preserve"> requirements.</w:t>
      </w:r>
    </w:p>
    <w:p w14:paraId="3B483F9F" w14:textId="77777777" w:rsidR="007D6003" w:rsidRPr="007D6003" w:rsidRDefault="007D6003" w:rsidP="007D6003">
      <w:pPr>
        <w:pStyle w:val="ListParagraph"/>
        <w:numPr>
          <w:ilvl w:val="0"/>
          <w:numId w:val="22"/>
        </w:numPr>
        <w:spacing w:line="276" w:lineRule="auto"/>
        <w:rPr>
          <w:color w:val="262626"/>
          <w:sz w:val="18"/>
          <w:szCs w:val="18"/>
        </w:rPr>
      </w:pPr>
      <w:r w:rsidRPr="007D6003">
        <w:rPr>
          <w:color w:val="262626"/>
          <w:sz w:val="18"/>
          <w:szCs w:val="18"/>
        </w:rPr>
        <w:t>Ensure accurate conversion of third party accounts into TW accounting practices and coding.</w:t>
      </w:r>
    </w:p>
    <w:p w14:paraId="5DBD88E2" w14:textId="77777777" w:rsidR="007D6003" w:rsidRPr="007D6003" w:rsidRDefault="007D6003" w:rsidP="007D6003">
      <w:pPr>
        <w:pStyle w:val="ListParagraph"/>
        <w:numPr>
          <w:ilvl w:val="0"/>
          <w:numId w:val="22"/>
        </w:numPr>
        <w:spacing w:line="276" w:lineRule="auto"/>
        <w:rPr>
          <w:color w:val="262626"/>
          <w:sz w:val="18"/>
          <w:szCs w:val="18"/>
        </w:rPr>
      </w:pPr>
      <w:r w:rsidRPr="007D6003">
        <w:rPr>
          <w:color w:val="262626"/>
          <w:sz w:val="18"/>
          <w:szCs w:val="18"/>
        </w:rPr>
        <w:t xml:space="preserve">Proactively provide analysis and explanations of actual variances from budget and forecast. </w:t>
      </w:r>
    </w:p>
    <w:p w14:paraId="4B3922F0" w14:textId="77777777" w:rsidR="007D6003" w:rsidRPr="007D6003" w:rsidRDefault="007D6003" w:rsidP="007D6003">
      <w:pPr>
        <w:pStyle w:val="ListParagraph"/>
        <w:numPr>
          <w:ilvl w:val="0"/>
          <w:numId w:val="22"/>
        </w:numPr>
        <w:spacing w:line="276" w:lineRule="auto"/>
        <w:rPr>
          <w:color w:val="262626"/>
          <w:sz w:val="18"/>
          <w:szCs w:val="18"/>
        </w:rPr>
      </w:pPr>
      <w:r w:rsidRPr="007D6003">
        <w:rPr>
          <w:color w:val="262626"/>
          <w:sz w:val="18"/>
          <w:szCs w:val="18"/>
        </w:rPr>
        <w:t>Maintain appropriate control accounts to support the review of the Balance Sheet.</w:t>
      </w:r>
    </w:p>
    <w:p w14:paraId="69FE2D0C" w14:textId="77777777" w:rsidR="007D6003" w:rsidRPr="007D6003" w:rsidRDefault="007D6003" w:rsidP="007D6003">
      <w:pPr>
        <w:pStyle w:val="ListParagraph"/>
        <w:numPr>
          <w:ilvl w:val="0"/>
          <w:numId w:val="22"/>
        </w:numPr>
        <w:spacing w:line="276" w:lineRule="auto"/>
        <w:rPr>
          <w:color w:val="262626"/>
          <w:sz w:val="18"/>
          <w:szCs w:val="18"/>
        </w:rPr>
      </w:pPr>
      <w:r w:rsidRPr="007D6003">
        <w:rPr>
          <w:color w:val="262626"/>
          <w:sz w:val="18"/>
          <w:szCs w:val="18"/>
        </w:rPr>
        <w:t>Ensure all submission timetables are adhered to.</w:t>
      </w:r>
    </w:p>
    <w:p w14:paraId="571319B9" w14:textId="77777777" w:rsidR="007D6003" w:rsidRPr="007D6003" w:rsidRDefault="007D6003" w:rsidP="007D6003">
      <w:pPr>
        <w:pStyle w:val="ListParagraph"/>
        <w:numPr>
          <w:ilvl w:val="0"/>
          <w:numId w:val="22"/>
        </w:numPr>
        <w:spacing w:line="276" w:lineRule="auto"/>
        <w:rPr>
          <w:color w:val="262626"/>
          <w:sz w:val="18"/>
          <w:szCs w:val="18"/>
        </w:rPr>
      </w:pPr>
      <w:r w:rsidRPr="007D6003">
        <w:rPr>
          <w:color w:val="262626"/>
          <w:sz w:val="18"/>
          <w:szCs w:val="18"/>
        </w:rPr>
        <w:t>Maintain the accounting adjustments required to ensure accurate consolidation reporting for the Business Unit and Group.</w:t>
      </w:r>
    </w:p>
    <w:p w14:paraId="12CEAB6C" w14:textId="77777777" w:rsidR="007D6003" w:rsidRPr="007D6003" w:rsidRDefault="007D6003" w:rsidP="007D6003">
      <w:pPr>
        <w:pStyle w:val="ListParagraph"/>
        <w:numPr>
          <w:ilvl w:val="0"/>
          <w:numId w:val="22"/>
        </w:numPr>
        <w:spacing w:line="276" w:lineRule="auto"/>
        <w:rPr>
          <w:color w:val="262626"/>
          <w:sz w:val="18"/>
          <w:szCs w:val="18"/>
        </w:rPr>
      </w:pPr>
      <w:r w:rsidRPr="007D6003">
        <w:rPr>
          <w:color w:val="262626"/>
          <w:sz w:val="18"/>
          <w:szCs w:val="18"/>
        </w:rPr>
        <w:t>Provide reports to JV Board and Steering Committee as and when required.</w:t>
      </w:r>
    </w:p>
    <w:p w14:paraId="1D930037" w14:textId="77777777" w:rsidR="007D6003" w:rsidRPr="007D6003" w:rsidRDefault="007D6003" w:rsidP="007D6003">
      <w:pPr>
        <w:rPr>
          <w:rFonts w:ascii="Calibri" w:hAnsi="Calibri"/>
          <w:color w:val="262626"/>
          <w:sz w:val="18"/>
          <w:szCs w:val="18"/>
        </w:rPr>
      </w:pPr>
    </w:p>
    <w:p w14:paraId="2B7BF761" w14:textId="77777777" w:rsidR="007D6003" w:rsidRPr="007D6003" w:rsidRDefault="007D6003" w:rsidP="007D6003">
      <w:pPr>
        <w:rPr>
          <w:rFonts w:ascii="Calibri" w:hAnsi="Calibri"/>
          <w:b/>
          <w:color w:val="262626"/>
          <w:sz w:val="18"/>
          <w:szCs w:val="18"/>
        </w:rPr>
      </w:pPr>
      <w:r w:rsidRPr="007D6003">
        <w:rPr>
          <w:rFonts w:ascii="Calibri" w:hAnsi="Calibri"/>
          <w:b/>
          <w:color w:val="262626"/>
          <w:sz w:val="18"/>
          <w:szCs w:val="18"/>
        </w:rPr>
        <w:t>Forecasts and Budgets</w:t>
      </w:r>
    </w:p>
    <w:p w14:paraId="4DCDFCF5" w14:textId="77777777" w:rsidR="007D6003" w:rsidRPr="007D6003" w:rsidRDefault="007D6003" w:rsidP="007D6003">
      <w:pPr>
        <w:pStyle w:val="ListParagraph"/>
        <w:numPr>
          <w:ilvl w:val="0"/>
          <w:numId w:val="22"/>
        </w:numPr>
        <w:spacing w:line="276" w:lineRule="auto"/>
        <w:rPr>
          <w:color w:val="262626"/>
          <w:sz w:val="18"/>
          <w:szCs w:val="18"/>
        </w:rPr>
      </w:pPr>
      <w:r w:rsidRPr="007D6003">
        <w:rPr>
          <w:color w:val="262626"/>
          <w:sz w:val="18"/>
          <w:szCs w:val="18"/>
        </w:rPr>
        <w:t xml:space="preserve">Produce </w:t>
      </w:r>
      <w:proofErr w:type="gramStart"/>
      <w:r w:rsidRPr="007D6003">
        <w:rPr>
          <w:color w:val="262626"/>
          <w:sz w:val="18"/>
          <w:szCs w:val="18"/>
        </w:rPr>
        <w:t>24 month</w:t>
      </w:r>
      <w:proofErr w:type="gramEnd"/>
      <w:r w:rsidRPr="007D6003">
        <w:rPr>
          <w:color w:val="262626"/>
          <w:sz w:val="18"/>
          <w:szCs w:val="18"/>
        </w:rPr>
        <w:t xml:space="preserve"> profit and cashflow forecasts for review and submission.</w:t>
      </w:r>
    </w:p>
    <w:p w14:paraId="726E3019" w14:textId="77777777" w:rsidR="007D6003" w:rsidRPr="007D6003" w:rsidRDefault="007D6003" w:rsidP="007D6003">
      <w:pPr>
        <w:pStyle w:val="ListParagraph"/>
        <w:numPr>
          <w:ilvl w:val="0"/>
          <w:numId w:val="22"/>
        </w:numPr>
        <w:spacing w:line="276" w:lineRule="auto"/>
        <w:rPr>
          <w:color w:val="262626"/>
          <w:sz w:val="18"/>
          <w:szCs w:val="18"/>
        </w:rPr>
      </w:pPr>
      <w:r w:rsidRPr="007D6003">
        <w:rPr>
          <w:color w:val="262626"/>
          <w:sz w:val="18"/>
          <w:szCs w:val="18"/>
        </w:rPr>
        <w:t>Assist FD in the production of the JV Budgets and Projections.</w:t>
      </w:r>
    </w:p>
    <w:p w14:paraId="08381AE8" w14:textId="77777777" w:rsidR="007D6003" w:rsidRPr="007D6003" w:rsidRDefault="007D6003" w:rsidP="007D6003">
      <w:pPr>
        <w:rPr>
          <w:rFonts w:ascii="Calibri" w:hAnsi="Calibri"/>
          <w:color w:val="262626"/>
          <w:sz w:val="18"/>
          <w:szCs w:val="18"/>
        </w:rPr>
      </w:pPr>
    </w:p>
    <w:p w14:paraId="6B6CF871" w14:textId="77777777" w:rsidR="007D6003" w:rsidRPr="007D6003" w:rsidRDefault="007D6003" w:rsidP="007D6003">
      <w:pPr>
        <w:rPr>
          <w:rFonts w:ascii="Calibri" w:hAnsi="Calibri"/>
          <w:b/>
          <w:color w:val="262626"/>
          <w:sz w:val="18"/>
          <w:szCs w:val="18"/>
        </w:rPr>
      </w:pPr>
      <w:r w:rsidRPr="007D6003">
        <w:rPr>
          <w:rFonts w:ascii="Calibri" w:hAnsi="Calibri"/>
          <w:b/>
          <w:color w:val="262626"/>
          <w:sz w:val="18"/>
          <w:szCs w:val="18"/>
        </w:rPr>
        <w:t>Compliance and Statutory Requirements</w:t>
      </w:r>
    </w:p>
    <w:p w14:paraId="4E83EFCD" w14:textId="77777777" w:rsidR="007D6003" w:rsidRPr="007D6003" w:rsidRDefault="007D6003" w:rsidP="007D6003">
      <w:pPr>
        <w:pStyle w:val="ListParagraph"/>
        <w:numPr>
          <w:ilvl w:val="0"/>
          <w:numId w:val="22"/>
        </w:numPr>
        <w:spacing w:line="276" w:lineRule="auto"/>
        <w:rPr>
          <w:color w:val="262626"/>
          <w:sz w:val="18"/>
          <w:szCs w:val="18"/>
        </w:rPr>
      </w:pPr>
      <w:r w:rsidRPr="007D6003">
        <w:rPr>
          <w:color w:val="262626"/>
          <w:sz w:val="18"/>
          <w:szCs w:val="18"/>
        </w:rPr>
        <w:t>Ensure adherence with the TW Finance Manual and Operating Framework</w:t>
      </w:r>
    </w:p>
    <w:p w14:paraId="369362EA" w14:textId="77777777" w:rsidR="007D6003" w:rsidRPr="007D6003" w:rsidRDefault="007D6003" w:rsidP="007D6003">
      <w:pPr>
        <w:pStyle w:val="ListParagraph"/>
        <w:numPr>
          <w:ilvl w:val="0"/>
          <w:numId w:val="22"/>
        </w:numPr>
        <w:spacing w:line="276" w:lineRule="auto"/>
        <w:rPr>
          <w:color w:val="262626"/>
          <w:sz w:val="18"/>
          <w:szCs w:val="18"/>
        </w:rPr>
      </w:pPr>
      <w:r w:rsidRPr="007D6003">
        <w:rPr>
          <w:color w:val="262626"/>
          <w:sz w:val="18"/>
          <w:szCs w:val="18"/>
        </w:rPr>
        <w:t>Produce and submit bank reporting documentation (including management accounts, drawdown requests etc.)</w:t>
      </w:r>
    </w:p>
    <w:p w14:paraId="4F4683DF" w14:textId="77777777" w:rsidR="007D6003" w:rsidRPr="007D6003" w:rsidRDefault="007D6003" w:rsidP="007D6003">
      <w:pPr>
        <w:pStyle w:val="ListParagraph"/>
        <w:numPr>
          <w:ilvl w:val="0"/>
          <w:numId w:val="22"/>
        </w:numPr>
        <w:spacing w:line="276" w:lineRule="auto"/>
        <w:rPr>
          <w:color w:val="262626"/>
          <w:sz w:val="18"/>
          <w:szCs w:val="18"/>
        </w:rPr>
      </w:pPr>
      <w:r w:rsidRPr="007D6003">
        <w:rPr>
          <w:color w:val="262626"/>
          <w:sz w:val="18"/>
          <w:szCs w:val="18"/>
        </w:rPr>
        <w:t>Prepare annual statutory accounts for the Joint Ventures and subsidiary entities and ensure filing deadlines are met.</w:t>
      </w:r>
    </w:p>
    <w:p w14:paraId="5F3DEC2F" w14:textId="77777777" w:rsidR="007D6003" w:rsidRPr="007D6003" w:rsidRDefault="007D6003" w:rsidP="007D6003">
      <w:pPr>
        <w:pStyle w:val="ListParagraph"/>
        <w:numPr>
          <w:ilvl w:val="0"/>
          <w:numId w:val="22"/>
        </w:numPr>
        <w:spacing w:line="276" w:lineRule="auto"/>
        <w:rPr>
          <w:color w:val="262626"/>
          <w:sz w:val="18"/>
          <w:szCs w:val="18"/>
        </w:rPr>
      </w:pPr>
      <w:r w:rsidRPr="007D6003">
        <w:rPr>
          <w:color w:val="262626"/>
          <w:sz w:val="18"/>
          <w:szCs w:val="18"/>
        </w:rPr>
        <w:t>Work with external auditors throughout the audit process and complete any necessary audit adjustments.</w:t>
      </w:r>
    </w:p>
    <w:p w14:paraId="659AAFAC" w14:textId="77777777" w:rsidR="007D6003" w:rsidRPr="007D6003" w:rsidRDefault="007D6003" w:rsidP="007D6003">
      <w:pPr>
        <w:pStyle w:val="ListParagraph"/>
        <w:numPr>
          <w:ilvl w:val="0"/>
          <w:numId w:val="22"/>
        </w:numPr>
        <w:spacing w:line="276" w:lineRule="auto"/>
        <w:rPr>
          <w:color w:val="262626"/>
          <w:sz w:val="18"/>
          <w:szCs w:val="18"/>
        </w:rPr>
      </w:pPr>
      <w:r w:rsidRPr="007D6003">
        <w:rPr>
          <w:color w:val="262626"/>
          <w:sz w:val="18"/>
          <w:szCs w:val="18"/>
        </w:rPr>
        <w:t>Prepare the Joint Venture tax returns, VAT returns, CIS returns liaising with Group Tax where necessary.</w:t>
      </w:r>
    </w:p>
    <w:p w14:paraId="7A524933" w14:textId="77777777" w:rsidR="007D6003" w:rsidRPr="007D6003" w:rsidRDefault="007D6003" w:rsidP="007D6003">
      <w:pPr>
        <w:rPr>
          <w:rFonts w:ascii="Calibri" w:hAnsi="Calibri"/>
          <w:color w:val="262626"/>
          <w:sz w:val="18"/>
          <w:szCs w:val="18"/>
        </w:rPr>
      </w:pPr>
    </w:p>
    <w:p w14:paraId="41CF2310" w14:textId="77777777" w:rsidR="007D6003" w:rsidRPr="007D6003" w:rsidRDefault="007D6003" w:rsidP="007D6003">
      <w:pPr>
        <w:rPr>
          <w:rFonts w:ascii="Calibri" w:hAnsi="Calibri"/>
          <w:b/>
          <w:color w:val="262626"/>
          <w:sz w:val="18"/>
          <w:szCs w:val="18"/>
        </w:rPr>
      </w:pPr>
      <w:r w:rsidRPr="007D6003">
        <w:rPr>
          <w:rFonts w:ascii="Calibri" w:hAnsi="Calibri"/>
          <w:b/>
          <w:color w:val="262626"/>
          <w:sz w:val="18"/>
          <w:szCs w:val="18"/>
        </w:rPr>
        <w:t>Other</w:t>
      </w:r>
    </w:p>
    <w:p w14:paraId="4280E844" w14:textId="77777777" w:rsidR="007D6003" w:rsidRPr="007D6003" w:rsidRDefault="007D6003" w:rsidP="007D6003">
      <w:pPr>
        <w:pStyle w:val="ListParagraph"/>
        <w:numPr>
          <w:ilvl w:val="0"/>
          <w:numId w:val="22"/>
        </w:numPr>
        <w:spacing w:line="276" w:lineRule="auto"/>
        <w:rPr>
          <w:color w:val="262626"/>
          <w:sz w:val="18"/>
          <w:szCs w:val="18"/>
        </w:rPr>
      </w:pPr>
      <w:r w:rsidRPr="007D6003">
        <w:rPr>
          <w:color w:val="262626"/>
          <w:sz w:val="18"/>
          <w:szCs w:val="18"/>
        </w:rPr>
        <w:t>Liaise with Joint Venture partners and funding bank as and when required.</w:t>
      </w:r>
    </w:p>
    <w:p w14:paraId="665B4F2B" w14:textId="77777777" w:rsidR="007D6003" w:rsidRPr="007D6003" w:rsidRDefault="007D6003" w:rsidP="007D6003">
      <w:pPr>
        <w:pStyle w:val="ListParagraph"/>
        <w:numPr>
          <w:ilvl w:val="0"/>
          <w:numId w:val="22"/>
        </w:numPr>
        <w:spacing w:line="276" w:lineRule="auto"/>
        <w:rPr>
          <w:color w:val="262626"/>
          <w:sz w:val="18"/>
          <w:szCs w:val="18"/>
        </w:rPr>
      </w:pPr>
      <w:r w:rsidRPr="007D6003">
        <w:rPr>
          <w:color w:val="262626"/>
          <w:sz w:val="18"/>
          <w:szCs w:val="18"/>
        </w:rPr>
        <w:t>Consider business risks and ensure appropriate care is taken in the corporate governance of all entities.</w:t>
      </w:r>
    </w:p>
    <w:p w14:paraId="57F915FD" w14:textId="77777777" w:rsidR="007D6003" w:rsidRPr="007D6003" w:rsidRDefault="007D6003" w:rsidP="007D6003">
      <w:pPr>
        <w:pStyle w:val="ListParagraph"/>
        <w:numPr>
          <w:ilvl w:val="0"/>
          <w:numId w:val="22"/>
        </w:numPr>
        <w:spacing w:line="276" w:lineRule="auto"/>
        <w:rPr>
          <w:color w:val="262626"/>
          <w:sz w:val="18"/>
          <w:szCs w:val="18"/>
        </w:rPr>
      </w:pPr>
      <w:r w:rsidRPr="007D6003">
        <w:rPr>
          <w:color w:val="262626"/>
          <w:sz w:val="18"/>
          <w:szCs w:val="18"/>
        </w:rPr>
        <w:t>Assist the Finance Manager with the production of the Business Unit’s monthly management accounts when required.</w:t>
      </w:r>
    </w:p>
    <w:p w14:paraId="09CD5DEF" w14:textId="77777777" w:rsidR="007D6003" w:rsidRPr="007D6003" w:rsidRDefault="007D6003" w:rsidP="007D6003">
      <w:pPr>
        <w:pStyle w:val="ListParagraph"/>
        <w:numPr>
          <w:ilvl w:val="0"/>
          <w:numId w:val="22"/>
        </w:numPr>
        <w:spacing w:line="276" w:lineRule="auto"/>
        <w:rPr>
          <w:color w:val="262626"/>
          <w:sz w:val="18"/>
          <w:szCs w:val="18"/>
        </w:rPr>
      </w:pPr>
      <w:r w:rsidRPr="007D6003">
        <w:rPr>
          <w:color w:val="262626"/>
          <w:sz w:val="18"/>
          <w:szCs w:val="18"/>
        </w:rPr>
        <w:t>Assist the Finance Manager and Finance team with reporting and balance sheet reconciliation processes as and when required.</w:t>
      </w:r>
    </w:p>
    <w:p w14:paraId="26995731" w14:textId="77777777" w:rsidR="007D6003" w:rsidRPr="007D6003" w:rsidRDefault="007D6003" w:rsidP="007D6003">
      <w:pPr>
        <w:pStyle w:val="ListParagraph"/>
        <w:numPr>
          <w:ilvl w:val="0"/>
          <w:numId w:val="22"/>
        </w:numPr>
        <w:spacing w:line="276" w:lineRule="auto"/>
        <w:rPr>
          <w:color w:val="262626"/>
          <w:sz w:val="18"/>
          <w:szCs w:val="18"/>
        </w:rPr>
      </w:pPr>
      <w:r w:rsidRPr="007D6003">
        <w:rPr>
          <w:color w:val="262626"/>
          <w:sz w:val="18"/>
          <w:szCs w:val="18"/>
        </w:rPr>
        <w:t>Assist the Finance Director with monthly forecasts and annual P1 and P3/Budget submissions.</w:t>
      </w:r>
    </w:p>
    <w:p w14:paraId="260C8C19" w14:textId="63B2C392" w:rsidR="00136B33" w:rsidRPr="007D6003" w:rsidRDefault="007D6003" w:rsidP="007D6003">
      <w:pPr>
        <w:pStyle w:val="ListParagraph"/>
        <w:ind w:left="360"/>
        <w:rPr>
          <w:rFonts w:asciiTheme="minorHAnsi" w:hAnsiTheme="minorHAnsi" w:cs="Arial"/>
          <w:sz w:val="18"/>
          <w:szCs w:val="18"/>
        </w:rPr>
      </w:pPr>
      <w:r w:rsidRPr="007D6003">
        <w:rPr>
          <w:color w:val="262626"/>
          <w:sz w:val="18"/>
          <w:szCs w:val="18"/>
        </w:rPr>
        <w:t>Assist in other ad-hoc projects as required</w:t>
      </w:r>
    </w:p>
    <w:p w14:paraId="260C8C1A" w14:textId="77777777" w:rsidR="00CC3C33" w:rsidRPr="00A938E3" w:rsidRDefault="00CC3C33" w:rsidP="00DA2555">
      <w:pPr>
        <w:pStyle w:val="ListParagraph"/>
        <w:jc w:val="both"/>
        <w:rPr>
          <w:rFonts w:cs="Arial"/>
          <w:b/>
          <w:sz w:val="18"/>
          <w:szCs w:val="18"/>
        </w:rPr>
      </w:pPr>
    </w:p>
    <w:p w14:paraId="260C8C1B" w14:textId="77777777" w:rsidR="00DA2555" w:rsidRDefault="001242C8" w:rsidP="00DA2555">
      <w:pPr>
        <w:rPr>
          <w:rFonts w:ascii="Calibri" w:eastAsia="Calibri" w:hAnsi="Calibri"/>
          <w:b/>
          <w:color w:val="FF0000"/>
          <w:sz w:val="18"/>
          <w:szCs w:val="18"/>
        </w:rPr>
      </w:pPr>
      <w:r w:rsidRPr="00DA2555">
        <w:rPr>
          <w:rFonts w:ascii="Calibri" w:eastAsia="Calibri" w:hAnsi="Calibri"/>
          <w:b/>
          <w:color w:val="FF0000"/>
          <w:sz w:val="18"/>
          <w:szCs w:val="18"/>
        </w:rPr>
        <w:t>The Person:</w:t>
      </w:r>
    </w:p>
    <w:p w14:paraId="260C8C1C" w14:textId="77777777" w:rsidR="00DA2555" w:rsidRPr="007D6003" w:rsidRDefault="00DA2555" w:rsidP="00DA2555">
      <w:pPr>
        <w:rPr>
          <w:rFonts w:ascii="Calibri" w:eastAsia="Calibri" w:hAnsi="Calibri"/>
          <w:b/>
          <w:color w:val="FF0000"/>
          <w:sz w:val="18"/>
          <w:szCs w:val="18"/>
        </w:rPr>
      </w:pPr>
    </w:p>
    <w:p w14:paraId="345E2C17" w14:textId="608BF423" w:rsidR="007D6003" w:rsidRPr="007D6003" w:rsidRDefault="007D6003" w:rsidP="007D6003">
      <w:pPr>
        <w:pStyle w:val="ListParagraph"/>
        <w:numPr>
          <w:ilvl w:val="0"/>
          <w:numId w:val="23"/>
        </w:numPr>
        <w:rPr>
          <w:sz w:val="18"/>
          <w:szCs w:val="18"/>
        </w:rPr>
      </w:pPr>
      <w:r w:rsidRPr="007D6003">
        <w:rPr>
          <w:sz w:val="18"/>
          <w:szCs w:val="18"/>
        </w:rPr>
        <w:t>Previous industry experience</w:t>
      </w:r>
    </w:p>
    <w:p w14:paraId="7421DDAB" w14:textId="29C23C3A" w:rsidR="007D6003" w:rsidRPr="007D6003" w:rsidRDefault="007D6003" w:rsidP="007D6003">
      <w:pPr>
        <w:pStyle w:val="ListParagraph"/>
        <w:numPr>
          <w:ilvl w:val="0"/>
          <w:numId w:val="23"/>
        </w:numPr>
        <w:rPr>
          <w:sz w:val="18"/>
          <w:szCs w:val="18"/>
        </w:rPr>
      </w:pPr>
      <w:sdt>
        <w:sdtPr>
          <w:rPr>
            <w:sz w:val="18"/>
            <w:szCs w:val="18"/>
          </w:rPr>
          <w:id w:val="1230887694"/>
          <w:placeholder>
            <w:docPart w:val="DA5C001D4C794B57B3EA56AFBE1A290C"/>
          </w:placeholder>
        </w:sdtPr>
        <w:sdtEndPr>
          <w:rPr>
            <w:rFonts w:eastAsia="Times New Roman" w:cs="Arial"/>
            <w:color w:val="BFBFBF" w:themeColor="background1" w:themeShade="BF"/>
            <w:shd w:val="clear" w:color="auto" w:fill="FFFFFF"/>
          </w:rPr>
        </w:sdtEndPr>
        <w:sdtContent>
          <w:r w:rsidRPr="007D6003">
            <w:rPr>
              <w:sz w:val="18"/>
              <w:szCs w:val="18"/>
            </w:rPr>
            <w:t>Experience and knowledge of Joint Venture accounting</w:t>
          </w:r>
        </w:sdtContent>
      </w:sdt>
    </w:p>
    <w:p w14:paraId="1B8D5018" w14:textId="3005E19F" w:rsidR="007D6003" w:rsidRPr="007D6003" w:rsidRDefault="007D6003" w:rsidP="007D6003">
      <w:pPr>
        <w:pStyle w:val="ListParagraph"/>
        <w:numPr>
          <w:ilvl w:val="0"/>
          <w:numId w:val="23"/>
        </w:numPr>
        <w:rPr>
          <w:sz w:val="18"/>
          <w:szCs w:val="18"/>
        </w:rPr>
      </w:pPr>
      <w:r w:rsidRPr="007D6003">
        <w:rPr>
          <w:sz w:val="18"/>
          <w:szCs w:val="18"/>
        </w:rPr>
        <w:t>Part-Qualified Accountant – ACA, ACCA, CIMA</w:t>
      </w:r>
    </w:p>
    <w:p w14:paraId="6CAD51F2" w14:textId="7073E38B" w:rsidR="007D6003" w:rsidRPr="007D6003" w:rsidRDefault="007D6003" w:rsidP="007D6003">
      <w:pPr>
        <w:pStyle w:val="ListParagraph"/>
        <w:numPr>
          <w:ilvl w:val="0"/>
          <w:numId w:val="23"/>
        </w:numPr>
        <w:rPr>
          <w:sz w:val="18"/>
          <w:szCs w:val="18"/>
        </w:rPr>
      </w:pPr>
      <w:r w:rsidRPr="007D6003">
        <w:rPr>
          <w:sz w:val="18"/>
          <w:szCs w:val="18"/>
        </w:rPr>
        <w:lastRenderedPageBreak/>
        <w:t>Strong MS Excel skills</w:t>
      </w:r>
    </w:p>
    <w:p w14:paraId="260C8C25" w14:textId="77777777" w:rsidR="00A27583" w:rsidRPr="00A27583" w:rsidRDefault="00A27583" w:rsidP="00DA2555">
      <w:pPr>
        <w:pStyle w:val="ListParagraph"/>
        <w:ind w:left="1440"/>
        <w:rPr>
          <w:sz w:val="18"/>
          <w:szCs w:val="18"/>
        </w:rPr>
      </w:pPr>
    </w:p>
    <w:p w14:paraId="260C8C26" w14:textId="77777777" w:rsidR="00E654BF" w:rsidRPr="00CC78FE" w:rsidRDefault="00E654BF" w:rsidP="00DA2555">
      <w:pPr>
        <w:rPr>
          <w:rFonts w:ascii="Calibri" w:eastAsia="Calibri" w:hAnsi="Calibri"/>
          <w:b/>
          <w:sz w:val="18"/>
          <w:szCs w:val="18"/>
        </w:rPr>
      </w:pPr>
      <w:proofErr w:type="gramStart"/>
      <w:r w:rsidRPr="00CC78FE">
        <w:rPr>
          <w:rFonts w:ascii="Calibri" w:eastAsia="Calibri" w:hAnsi="Calibri"/>
          <w:b/>
          <w:sz w:val="18"/>
          <w:szCs w:val="18"/>
        </w:rPr>
        <w:t>In order to</w:t>
      </w:r>
      <w:proofErr w:type="gramEnd"/>
      <w:r w:rsidRPr="00CC78FE">
        <w:rPr>
          <w:rFonts w:ascii="Calibri" w:eastAsia="Calibri" w:hAnsi="Calibri"/>
          <w:b/>
          <w:sz w:val="18"/>
          <w:szCs w:val="18"/>
        </w:rPr>
        <w:t xml:space="preserve"> be successful in this role you must be able to prove eligibility to work in the UK.</w:t>
      </w:r>
    </w:p>
    <w:p w14:paraId="260C8C27" w14:textId="25D6CD1B" w:rsidR="00DA2555" w:rsidRDefault="00DA2555" w:rsidP="00DA2555">
      <w:pPr>
        <w:rPr>
          <w:rFonts w:ascii="Calibri" w:eastAsia="Calibri" w:hAnsi="Calibri"/>
          <w:b/>
          <w:color w:val="FF0000"/>
          <w:sz w:val="18"/>
          <w:szCs w:val="18"/>
        </w:rPr>
      </w:pPr>
    </w:p>
    <w:p w14:paraId="301E99CA" w14:textId="77777777" w:rsidR="007D6003" w:rsidRPr="007D6003" w:rsidRDefault="007D6003" w:rsidP="007D6003">
      <w:pPr>
        <w:autoSpaceDE w:val="0"/>
        <w:autoSpaceDN w:val="0"/>
        <w:adjustRightInd w:val="0"/>
        <w:rPr>
          <w:rFonts w:ascii="Calibri" w:hAnsi="Calibri" w:cs="Arial"/>
          <w:color w:val="000000"/>
          <w:sz w:val="18"/>
          <w:szCs w:val="18"/>
          <w:lang w:eastAsia="en-GB"/>
        </w:rPr>
      </w:pPr>
      <w:r w:rsidRPr="007D6003">
        <w:rPr>
          <w:rFonts w:ascii="Calibri" w:hAnsi="Calibri" w:cs="Arial"/>
          <w:color w:val="000000"/>
          <w:sz w:val="18"/>
          <w:szCs w:val="18"/>
          <w:lang w:eastAsia="en-GB"/>
        </w:rPr>
        <w:t xml:space="preserve">If you are successful at interview and the Company considers making an offer of employment, you may be asked to give your consent to the following pre-employment check[s] being undertaken by our </w:t>
      </w:r>
      <w:proofErr w:type="gramStart"/>
      <w:r w:rsidRPr="007D6003">
        <w:rPr>
          <w:rFonts w:ascii="Calibri" w:hAnsi="Calibri" w:cs="Arial"/>
          <w:color w:val="000000"/>
          <w:sz w:val="18"/>
          <w:szCs w:val="18"/>
          <w:lang w:eastAsia="en-GB"/>
        </w:rPr>
        <w:t>third party</w:t>
      </w:r>
      <w:proofErr w:type="gramEnd"/>
      <w:r w:rsidRPr="007D6003">
        <w:rPr>
          <w:rFonts w:ascii="Calibri" w:hAnsi="Calibri" w:cs="Arial"/>
          <w:color w:val="000000"/>
          <w:sz w:val="18"/>
          <w:szCs w:val="18"/>
          <w:lang w:eastAsia="en-GB"/>
        </w:rPr>
        <w:t xml:space="preserve"> provider, Experian (or any other appropriate third party provider that the Company chooses to engage). </w:t>
      </w:r>
    </w:p>
    <w:p w14:paraId="20FEA0BE" w14:textId="77777777" w:rsidR="007D6003" w:rsidRPr="007D6003" w:rsidRDefault="007D6003" w:rsidP="007D6003">
      <w:pPr>
        <w:autoSpaceDE w:val="0"/>
        <w:autoSpaceDN w:val="0"/>
        <w:adjustRightInd w:val="0"/>
        <w:rPr>
          <w:rFonts w:ascii="Calibri" w:hAnsi="Calibri" w:cs="Arial"/>
          <w:color w:val="000000"/>
          <w:sz w:val="18"/>
          <w:szCs w:val="18"/>
          <w:lang w:eastAsia="en-GB"/>
        </w:rPr>
      </w:pPr>
    </w:p>
    <w:p w14:paraId="63696200" w14:textId="77777777" w:rsidR="007D6003" w:rsidRPr="007D6003" w:rsidRDefault="007D6003" w:rsidP="007D6003">
      <w:pPr>
        <w:autoSpaceDE w:val="0"/>
        <w:autoSpaceDN w:val="0"/>
        <w:adjustRightInd w:val="0"/>
        <w:rPr>
          <w:rFonts w:ascii="Calibri" w:hAnsi="Calibri" w:cs="Arial"/>
          <w:color w:val="000000"/>
          <w:sz w:val="18"/>
          <w:szCs w:val="18"/>
          <w:lang w:eastAsia="en-GB"/>
        </w:rPr>
      </w:pPr>
      <w:r w:rsidRPr="007D6003">
        <w:rPr>
          <w:rFonts w:ascii="Calibri" w:hAnsi="Calibri" w:cs="Arial"/>
          <w:color w:val="000000"/>
          <w:sz w:val="18"/>
          <w:szCs w:val="18"/>
          <w:lang w:eastAsia="en-GB"/>
        </w:rPr>
        <w:t xml:space="preserve">The type of checks made will depend on the role in question but may include any or </w:t>
      </w:r>
      <w:proofErr w:type="gramStart"/>
      <w:r w:rsidRPr="007D6003">
        <w:rPr>
          <w:rFonts w:ascii="Calibri" w:hAnsi="Calibri" w:cs="Arial"/>
          <w:color w:val="000000"/>
          <w:sz w:val="18"/>
          <w:szCs w:val="18"/>
          <w:lang w:eastAsia="en-GB"/>
        </w:rPr>
        <w:t>all of</w:t>
      </w:r>
      <w:proofErr w:type="gramEnd"/>
      <w:r w:rsidRPr="007D6003">
        <w:rPr>
          <w:rFonts w:ascii="Calibri" w:hAnsi="Calibri" w:cs="Arial"/>
          <w:color w:val="000000"/>
          <w:sz w:val="18"/>
          <w:szCs w:val="18"/>
          <w:lang w:eastAsia="en-GB"/>
        </w:rPr>
        <w:t xml:space="preserve"> the following</w:t>
      </w:r>
    </w:p>
    <w:p w14:paraId="5CE1970E" w14:textId="77777777" w:rsidR="007D6003" w:rsidRPr="007D6003" w:rsidRDefault="007D6003" w:rsidP="007D6003">
      <w:pPr>
        <w:autoSpaceDE w:val="0"/>
        <w:autoSpaceDN w:val="0"/>
        <w:adjustRightInd w:val="0"/>
        <w:rPr>
          <w:rFonts w:ascii="Calibri" w:hAnsi="Calibri" w:cs="Arial"/>
          <w:color w:val="000000"/>
          <w:sz w:val="18"/>
          <w:szCs w:val="18"/>
          <w:lang w:eastAsia="en-GB"/>
        </w:rPr>
      </w:pPr>
      <w:r w:rsidRPr="007D6003">
        <w:rPr>
          <w:rFonts w:ascii="Calibri" w:hAnsi="Calibri" w:cs="Arial"/>
          <w:color w:val="000000"/>
          <w:sz w:val="18"/>
          <w:szCs w:val="18"/>
          <w:lang w:eastAsia="en-GB"/>
        </w:rPr>
        <w:t>Criminal records (DBS);</w:t>
      </w:r>
    </w:p>
    <w:p w14:paraId="556CD3FE" w14:textId="77777777" w:rsidR="007D6003" w:rsidRPr="007D6003" w:rsidRDefault="007D6003" w:rsidP="007D6003">
      <w:pPr>
        <w:autoSpaceDE w:val="0"/>
        <w:autoSpaceDN w:val="0"/>
        <w:adjustRightInd w:val="0"/>
        <w:rPr>
          <w:rFonts w:ascii="Calibri" w:hAnsi="Calibri" w:cs="Arial"/>
          <w:color w:val="000000"/>
          <w:sz w:val="18"/>
          <w:szCs w:val="18"/>
          <w:lang w:eastAsia="en-GB"/>
        </w:rPr>
      </w:pPr>
      <w:r w:rsidRPr="007D6003">
        <w:rPr>
          <w:rFonts w:ascii="Calibri" w:hAnsi="Calibri" w:cs="Arial"/>
          <w:color w:val="000000"/>
          <w:sz w:val="18"/>
          <w:szCs w:val="18"/>
          <w:lang w:eastAsia="en-GB"/>
        </w:rPr>
        <w:t>Credit reference</w:t>
      </w:r>
    </w:p>
    <w:p w14:paraId="4B0DA44B" w14:textId="77777777" w:rsidR="007D6003" w:rsidRPr="007D6003" w:rsidRDefault="007D6003" w:rsidP="007D6003">
      <w:pPr>
        <w:autoSpaceDE w:val="0"/>
        <w:autoSpaceDN w:val="0"/>
        <w:adjustRightInd w:val="0"/>
        <w:rPr>
          <w:rFonts w:ascii="Calibri" w:hAnsi="Calibri" w:cs="Arial"/>
          <w:color w:val="000000"/>
          <w:sz w:val="18"/>
          <w:szCs w:val="18"/>
          <w:lang w:eastAsia="en-GB"/>
        </w:rPr>
      </w:pPr>
      <w:r w:rsidRPr="007D6003">
        <w:rPr>
          <w:rFonts w:ascii="Calibri" w:hAnsi="Calibri" w:cs="Arial"/>
          <w:color w:val="000000"/>
          <w:sz w:val="18"/>
          <w:szCs w:val="18"/>
          <w:lang w:eastAsia="en-GB"/>
        </w:rPr>
        <w:t>DVLA</w:t>
      </w:r>
    </w:p>
    <w:p w14:paraId="6564B619" w14:textId="77777777" w:rsidR="007D6003" w:rsidRPr="007D6003" w:rsidRDefault="007D6003" w:rsidP="007D6003">
      <w:pPr>
        <w:autoSpaceDE w:val="0"/>
        <w:autoSpaceDN w:val="0"/>
        <w:adjustRightInd w:val="0"/>
        <w:rPr>
          <w:rFonts w:ascii="Calibri" w:hAnsi="Calibri" w:cs="Arial"/>
          <w:color w:val="000000"/>
          <w:sz w:val="18"/>
          <w:szCs w:val="18"/>
          <w:lang w:eastAsia="en-GB"/>
        </w:rPr>
      </w:pPr>
      <w:r w:rsidRPr="007D6003">
        <w:rPr>
          <w:rFonts w:ascii="Calibri" w:hAnsi="Calibri" w:cs="Arial"/>
          <w:color w:val="000000"/>
          <w:sz w:val="18"/>
          <w:szCs w:val="18"/>
          <w:lang w:eastAsia="en-GB"/>
        </w:rPr>
        <w:t xml:space="preserve"> </w:t>
      </w:r>
    </w:p>
    <w:p w14:paraId="63AAC9A7" w14:textId="77777777" w:rsidR="007D6003" w:rsidRPr="007D6003" w:rsidRDefault="007D6003" w:rsidP="007D6003">
      <w:pPr>
        <w:autoSpaceDE w:val="0"/>
        <w:autoSpaceDN w:val="0"/>
        <w:adjustRightInd w:val="0"/>
        <w:rPr>
          <w:rFonts w:ascii="Calibri" w:hAnsi="Calibri" w:cs="Arial"/>
          <w:color w:val="000000"/>
          <w:sz w:val="18"/>
          <w:szCs w:val="18"/>
          <w:lang w:eastAsia="en-GB"/>
        </w:rPr>
      </w:pPr>
      <w:r w:rsidRPr="007D6003">
        <w:rPr>
          <w:rFonts w:ascii="Calibri" w:hAnsi="Calibri" w:cs="Arial"/>
          <w:color w:val="000000"/>
          <w:sz w:val="18"/>
          <w:szCs w:val="18"/>
          <w:lang w:eastAsia="en-GB"/>
        </w:rPr>
        <w:t>The purpose of such checks will be to assess your suitability for the role.  If it subsequently transpires that you have given incorrect, false or misleading information, your application will not be taken further.</w:t>
      </w:r>
    </w:p>
    <w:p w14:paraId="3C875D99" w14:textId="77777777" w:rsidR="007D6003" w:rsidRDefault="007D6003" w:rsidP="00DA2555">
      <w:pPr>
        <w:rPr>
          <w:rFonts w:ascii="Calibri" w:eastAsia="Calibri" w:hAnsi="Calibri"/>
          <w:b/>
          <w:color w:val="FF0000"/>
          <w:sz w:val="18"/>
          <w:szCs w:val="18"/>
        </w:rPr>
      </w:pPr>
    </w:p>
    <w:p w14:paraId="260C8C28" w14:textId="77777777" w:rsidR="00E654BF" w:rsidRPr="00DA2555" w:rsidRDefault="00E654BF" w:rsidP="00DA2555">
      <w:pPr>
        <w:rPr>
          <w:rFonts w:ascii="Calibri" w:eastAsia="Calibri" w:hAnsi="Calibri"/>
          <w:b/>
          <w:color w:val="FF0000"/>
          <w:sz w:val="18"/>
          <w:szCs w:val="18"/>
        </w:rPr>
      </w:pPr>
      <w:r w:rsidRPr="00DA2555">
        <w:rPr>
          <w:rFonts w:ascii="Calibri" w:eastAsia="Calibri" w:hAnsi="Calibri"/>
          <w:b/>
          <w:color w:val="FF0000"/>
          <w:sz w:val="18"/>
          <w:szCs w:val="18"/>
        </w:rPr>
        <w:t>The Company:</w:t>
      </w:r>
    </w:p>
    <w:p w14:paraId="260C8C29" w14:textId="77777777" w:rsidR="00DA2555" w:rsidRDefault="00DA2555" w:rsidP="00DA2555">
      <w:pPr>
        <w:rPr>
          <w:rFonts w:ascii="Calibri" w:eastAsia="Calibri" w:hAnsi="Calibri"/>
          <w:sz w:val="18"/>
          <w:szCs w:val="18"/>
        </w:rPr>
      </w:pPr>
    </w:p>
    <w:p w14:paraId="260C8C2A" w14:textId="77777777" w:rsidR="00DA2555" w:rsidRDefault="00E654BF" w:rsidP="00DA2555">
      <w:pPr>
        <w:rPr>
          <w:rFonts w:ascii="Calibri" w:eastAsia="Calibri" w:hAnsi="Calibri"/>
          <w:sz w:val="18"/>
          <w:szCs w:val="18"/>
        </w:rPr>
      </w:pPr>
      <w:r w:rsidRPr="00E654BF">
        <w:rPr>
          <w:rFonts w:ascii="Calibri" w:eastAsia="Calibri" w:hAnsi="Calibri"/>
          <w:sz w:val="18"/>
          <w:szCs w:val="18"/>
        </w:rPr>
        <w:t xml:space="preserve">Taylor Wimpey is a FTSE 100 business and one of the largest residential developers in the UK, building new homes </w:t>
      </w:r>
    </w:p>
    <w:p w14:paraId="260C8C2B" w14:textId="77777777" w:rsidR="00E654BF" w:rsidRPr="00E654BF" w:rsidRDefault="00E654BF" w:rsidP="00DA2555">
      <w:pPr>
        <w:rPr>
          <w:rFonts w:ascii="Calibri" w:eastAsia="Calibri" w:hAnsi="Calibri"/>
          <w:sz w:val="18"/>
          <w:szCs w:val="18"/>
        </w:rPr>
      </w:pPr>
      <w:r w:rsidRPr="00E654BF">
        <w:rPr>
          <w:rFonts w:ascii="Calibri" w:eastAsia="Calibri" w:hAnsi="Calibri"/>
          <w:sz w:val="18"/>
          <w:szCs w:val="18"/>
        </w:rPr>
        <w:t>and communities across England, Scotland and Wales.</w:t>
      </w:r>
    </w:p>
    <w:p w14:paraId="260C8C2C" w14:textId="77777777" w:rsidR="00DA2555" w:rsidRDefault="00DA2555" w:rsidP="00DA2555">
      <w:pPr>
        <w:rPr>
          <w:rFonts w:ascii="Calibri" w:eastAsia="Calibri" w:hAnsi="Calibri"/>
          <w:sz w:val="18"/>
          <w:szCs w:val="18"/>
        </w:rPr>
      </w:pPr>
    </w:p>
    <w:p w14:paraId="260C8C2D" w14:textId="77777777" w:rsidR="00E654BF" w:rsidRPr="00E654BF" w:rsidRDefault="00E654BF" w:rsidP="00DA2555">
      <w:pPr>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260C8C2E" w14:textId="77777777" w:rsidR="00DA2555" w:rsidRDefault="00DA2555" w:rsidP="00DA2555">
      <w:pPr>
        <w:rPr>
          <w:rFonts w:ascii="Calibri" w:eastAsia="Calibri" w:hAnsi="Calibri"/>
          <w:sz w:val="18"/>
          <w:szCs w:val="18"/>
        </w:rPr>
      </w:pPr>
    </w:p>
    <w:p w14:paraId="260C8C2F" w14:textId="77777777" w:rsidR="00E654BF" w:rsidRPr="00E654BF" w:rsidRDefault="00E654BF" w:rsidP="00DA2555">
      <w:pPr>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260C8C30" w14:textId="77777777" w:rsidR="00DA2555" w:rsidRDefault="00DA2555" w:rsidP="00DA2555">
      <w:pPr>
        <w:autoSpaceDE w:val="0"/>
        <w:autoSpaceDN w:val="0"/>
        <w:adjustRightInd w:val="0"/>
        <w:rPr>
          <w:rFonts w:ascii="Calibri" w:hAnsi="Calibri" w:cs="Arial"/>
          <w:b/>
          <w:sz w:val="18"/>
          <w:szCs w:val="18"/>
        </w:rPr>
      </w:pPr>
    </w:p>
    <w:p w14:paraId="260C8C31" w14:textId="77777777" w:rsidR="009B2993" w:rsidRPr="001C0A4F" w:rsidRDefault="009B2993" w:rsidP="00DA2555">
      <w:pPr>
        <w:autoSpaceDE w:val="0"/>
        <w:autoSpaceDN w:val="0"/>
        <w:adjustRightInd w:val="0"/>
        <w:rPr>
          <w:rFonts w:ascii="Calibri" w:hAnsi="Calibri"/>
          <w:b/>
          <w:sz w:val="18"/>
          <w:szCs w:val="18"/>
        </w:rPr>
      </w:pPr>
      <w:r w:rsidRPr="001C0A4F">
        <w:rPr>
          <w:rFonts w:ascii="Calibri" w:hAnsi="Calibri" w:cs="Arial"/>
          <w:b/>
          <w:sz w:val="18"/>
          <w:szCs w:val="18"/>
        </w:rPr>
        <w:t xml:space="preserve">Internal applicants – please advise your Line Manager if applying for this role. </w:t>
      </w:r>
    </w:p>
    <w:p w14:paraId="260C8C32" w14:textId="77777777" w:rsidR="009B2993" w:rsidRPr="002153E7" w:rsidRDefault="009B2993" w:rsidP="00DA2555">
      <w:pPr>
        <w:jc w:val="both"/>
        <w:rPr>
          <w:rFonts w:ascii="Calibri" w:hAnsi="Calibri" w:cs="Arial"/>
          <w:sz w:val="18"/>
          <w:szCs w:val="18"/>
        </w:rPr>
      </w:pPr>
    </w:p>
    <w:p w14:paraId="260C8C33" w14:textId="77777777" w:rsidR="005C2115" w:rsidRPr="003F7F53" w:rsidRDefault="005C2115" w:rsidP="00DA2555">
      <w:pPr>
        <w:autoSpaceDE w:val="0"/>
        <w:autoSpaceDN w:val="0"/>
        <w:adjustRightInd w:val="0"/>
        <w:rPr>
          <w:rFonts w:ascii="Calibri" w:hAnsi="Calibri"/>
          <w:sz w:val="20"/>
          <w:szCs w:val="20"/>
        </w:rPr>
      </w:pPr>
    </w:p>
    <w:sectPr w:rsidR="005C2115" w:rsidRPr="003F7F53"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C8C36" w14:textId="77777777" w:rsidR="00CA5B53" w:rsidRDefault="00CA5B53">
      <w:r>
        <w:separator/>
      </w:r>
    </w:p>
  </w:endnote>
  <w:endnote w:type="continuationSeparator" w:id="0">
    <w:p w14:paraId="260C8C37" w14:textId="77777777" w:rsidR="00CA5B53" w:rsidRDefault="00CA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8C3B"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C8C34" w14:textId="77777777" w:rsidR="00CA5B53" w:rsidRDefault="00CA5B53">
      <w:r>
        <w:separator/>
      </w:r>
    </w:p>
  </w:footnote>
  <w:footnote w:type="continuationSeparator" w:id="0">
    <w:p w14:paraId="260C8C35" w14:textId="77777777" w:rsidR="00CA5B53" w:rsidRDefault="00CA5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8C38" w14:textId="77777777" w:rsidR="00E018B5" w:rsidRPr="00E018B5" w:rsidRDefault="0091090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260C8C3C" wp14:editId="260C8C3D">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260C8C39" w14:textId="77777777" w:rsidR="004B5135" w:rsidRPr="00324E59" w:rsidRDefault="004B5135" w:rsidP="00B9191F">
    <w:pPr>
      <w:pStyle w:val="Header"/>
      <w:jc w:val="both"/>
      <w:rPr>
        <w:rFonts w:ascii="Arial" w:hAnsi="Arial" w:cs="Arial"/>
        <w:b/>
        <w:bCs/>
        <w:color w:val="CC0000"/>
        <w:sz w:val="22"/>
        <w:szCs w:val="22"/>
      </w:rPr>
    </w:pPr>
  </w:p>
  <w:p w14:paraId="260C8C3A"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3E2B"/>
    <w:multiLevelType w:val="hybridMultilevel"/>
    <w:tmpl w:val="E3D4FA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546268"/>
    <w:multiLevelType w:val="hybridMultilevel"/>
    <w:tmpl w:val="E71CBB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0090A"/>
    <w:multiLevelType w:val="hybridMultilevel"/>
    <w:tmpl w:val="CAB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07F6B"/>
    <w:multiLevelType w:val="hybridMultilevel"/>
    <w:tmpl w:val="C582C0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1B6293A"/>
    <w:multiLevelType w:val="hybridMultilevel"/>
    <w:tmpl w:val="8F764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2276B9"/>
    <w:multiLevelType w:val="hybridMultilevel"/>
    <w:tmpl w:val="DCF0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450ED"/>
    <w:multiLevelType w:val="hybridMultilevel"/>
    <w:tmpl w:val="D504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D4435"/>
    <w:multiLevelType w:val="hybridMultilevel"/>
    <w:tmpl w:val="B10CB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35923"/>
    <w:multiLevelType w:val="hybridMultilevel"/>
    <w:tmpl w:val="A2F4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64BA2"/>
    <w:multiLevelType w:val="hybridMultilevel"/>
    <w:tmpl w:val="9076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94FCE"/>
    <w:multiLevelType w:val="hybridMultilevel"/>
    <w:tmpl w:val="942A90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6F4135"/>
    <w:multiLevelType w:val="hybridMultilevel"/>
    <w:tmpl w:val="1BF00CF6"/>
    <w:lvl w:ilvl="0" w:tplc="08090001">
      <w:start w:val="1"/>
      <w:numFmt w:val="bullet"/>
      <w:lvlText w:val=""/>
      <w:lvlJc w:val="left"/>
      <w:pPr>
        <w:ind w:left="720" w:hanging="360"/>
      </w:pPr>
      <w:rPr>
        <w:rFonts w:ascii="Symbol" w:hAnsi="Symbol" w:hint="default"/>
      </w:rPr>
    </w:lvl>
    <w:lvl w:ilvl="1" w:tplc="D5C0C0E6">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C6914"/>
    <w:multiLevelType w:val="hybridMultilevel"/>
    <w:tmpl w:val="0A36F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147C67"/>
    <w:multiLevelType w:val="hybridMultilevel"/>
    <w:tmpl w:val="B3DC96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725A7"/>
    <w:multiLevelType w:val="hybridMultilevel"/>
    <w:tmpl w:val="6130F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137CA7"/>
    <w:multiLevelType w:val="hybridMultilevel"/>
    <w:tmpl w:val="A36A93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005190E"/>
    <w:multiLevelType w:val="hybridMultilevel"/>
    <w:tmpl w:val="FA10DE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CF70D00"/>
    <w:multiLevelType w:val="hybridMultilevel"/>
    <w:tmpl w:val="7060A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3D036D"/>
    <w:multiLevelType w:val="hybridMultilevel"/>
    <w:tmpl w:val="2FE4C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BE3A04"/>
    <w:multiLevelType w:val="hybridMultilevel"/>
    <w:tmpl w:val="BC08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C23093"/>
    <w:multiLevelType w:val="hybridMultilevel"/>
    <w:tmpl w:val="D3120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F1427B"/>
    <w:multiLevelType w:val="multilevel"/>
    <w:tmpl w:val="63AC421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1E5A7F"/>
    <w:multiLevelType w:val="hybridMultilevel"/>
    <w:tmpl w:val="26D4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20"/>
  </w:num>
  <w:num w:numId="5">
    <w:abstractNumId w:val="16"/>
  </w:num>
  <w:num w:numId="6">
    <w:abstractNumId w:val="3"/>
  </w:num>
  <w:num w:numId="7">
    <w:abstractNumId w:val="0"/>
  </w:num>
  <w:num w:numId="8">
    <w:abstractNumId w:val="15"/>
  </w:num>
  <w:num w:numId="9">
    <w:abstractNumId w:val="17"/>
  </w:num>
  <w:num w:numId="10">
    <w:abstractNumId w:val="6"/>
  </w:num>
  <w:num w:numId="11">
    <w:abstractNumId w:val="13"/>
  </w:num>
  <w:num w:numId="12">
    <w:abstractNumId w:val="1"/>
  </w:num>
  <w:num w:numId="13">
    <w:abstractNumId w:val="14"/>
  </w:num>
  <w:num w:numId="14">
    <w:abstractNumId w:val="18"/>
  </w:num>
  <w:num w:numId="15">
    <w:abstractNumId w:val="19"/>
  </w:num>
  <w:num w:numId="16">
    <w:abstractNumId w:val="9"/>
  </w:num>
  <w:num w:numId="17">
    <w:abstractNumId w:val="4"/>
  </w:num>
  <w:num w:numId="18">
    <w:abstractNumId w:val="21"/>
  </w:num>
  <w:num w:numId="19">
    <w:abstractNumId w:val="22"/>
  </w:num>
  <w:num w:numId="20">
    <w:abstractNumId w:val="12"/>
  </w:num>
  <w:num w:numId="21">
    <w:abstractNumId w:val="8"/>
  </w:num>
  <w:num w:numId="22">
    <w:abstractNumId w:val="7"/>
  </w:num>
  <w:num w:numId="2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51C7E"/>
    <w:rsid w:val="00074458"/>
    <w:rsid w:val="000B541E"/>
    <w:rsid w:val="000D1476"/>
    <w:rsid w:val="000D6F59"/>
    <w:rsid w:val="000F18EC"/>
    <w:rsid w:val="0010370B"/>
    <w:rsid w:val="001102F3"/>
    <w:rsid w:val="0012313B"/>
    <w:rsid w:val="001242C8"/>
    <w:rsid w:val="001265E9"/>
    <w:rsid w:val="00136B33"/>
    <w:rsid w:val="00140AA0"/>
    <w:rsid w:val="00145D0D"/>
    <w:rsid w:val="001601AA"/>
    <w:rsid w:val="001635C1"/>
    <w:rsid w:val="00190C0D"/>
    <w:rsid w:val="001A5FBA"/>
    <w:rsid w:val="001D147B"/>
    <w:rsid w:val="001E1733"/>
    <w:rsid w:val="00206E3D"/>
    <w:rsid w:val="00230C02"/>
    <w:rsid w:val="00231A73"/>
    <w:rsid w:val="002443F1"/>
    <w:rsid w:val="00254C2A"/>
    <w:rsid w:val="002A2FFF"/>
    <w:rsid w:val="002F1E5D"/>
    <w:rsid w:val="00313E35"/>
    <w:rsid w:val="00324E59"/>
    <w:rsid w:val="00326D86"/>
    <w:rsid w:val="00331A17"/>
    <w:rsid w:val="00342D8E"/>
    <w:rsid w:val="0035650F"/>
    <w:rsid w:val="00357453"/>
    <w:rsid w:val="00375230"/>
    <w:rsid w:val="003A2878"/>
    <w:rsid w:val="003B136E"/>
    <w:rsid w:val="003F03DF"/>
    <w:rsid w:val="003F06FD"/>
    <w:rsid w:val="003F7F53"/>
    <w:rsid w:val="0043316C"/>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F0181"/>
    <w:rsid w:val="00701EC3"/>
    <w:rsid w:val="007043C1"/>
    <w:rsid w:val="0071195A"/>
    <w:rsid w:val="00720BC8"/>
    <w:rsid w:val="0072336B"/>
    <w:rsid w:val="00726872"/>
    <w:rsid w:val="00733F28"/>
    <w:rsid w:val="00736BE9"/>
    <w:rsid w:val="0074645C"/>
    <w:rsid w:val="00762997"/>
    <w:rsid w:val="00796571"/>
    <w:rsid w:val="007C4138"/>
    <w:rsid w:val="007D6003"/>
    <w:rsid w:val="007F606A"/>
    <w:rsid w:val="008539F5"/>
    <w:rsid w:val="00894231"/>
    <w:rsid w:val="008C1044"/>
    <w:rsid w:val="008D0CA9"/>
    <w:rsid w:val="008D0FE2"/>
    <w:rsid w:val="008E273B"/>
    <w:rsid w:val="008F0803"/>
    <w:rsid w:val="008F0D53"/>
    <w:rsid w:val="0091090B"/>
    <w:rsid w:val="0094077E"/>
    <w:rsid w:val="00974623"/>
    <w:rsid w:val="009878B1"/>
    <w:rsid w:val="00994D3E"/>
    <w:rsid w:val="009A277A"/>
    <w:rsid w:val="009A2A83"/>
    <w:rsid w:val="009A73EB"/>
    <w:rsid w:val="009B2993"/>
    <w:rsid w:val="009D0B11"/>
    <w:rsid w:val="00A10046"/>
    <w:rsid w:val="00A27583"/>
    <w:rsid w:val="00A31A16"/>
    <w:rsid w:val="00A3311A"/>
    <w:rsid w:val="00A93059"/>
    <w:rsid w:val="00AA4C5E"/>
    <w:rsid w:val="00AA563C"/>
    <w:rsid w:val="00AC614D"/>
    <w:rsid w:val="00AF1AE3"/>
    <w:rsid w:val="00B06181"/>
    <w:rsid w:val="00B43CE8"/>
    <w:rsid w:val="00B46457"/>
    <w:rsid w:val="00B54C56"/>
    <w:rsid w:val="00B55080"/>
    <w:rsid w:val="00B72F58"/>
    <w:rsid w:val="00B853C8"/>
    <w:rsid w:val="00B9191F"/>
    <w:rsid w:val="00B93651"/>
    <w:rsid w:val="00BA78DA"/>
    <w:rsid w:val="00BB16F8"/>
    <w:rsid w:val="00BB3293"/>
    <w:rsid w:val="00BE5C98"/>
    <w:rsid w:val="00BF5977"/>
    <w:rsid w:val="00C00808"/>
    <w:rsid w:val="00C11094"/>
    <w:rsid w:val="00C1258E"/>
    <w:rsid w:val="00C245A4"/>
    <w:rsid w:val="00C5225D"/>
    <w:rsid w:val="00C73440"/>
    <w:rsid w:val="00C8304C"/>
    <w:rsid w:val="00CA5B53"/>
    <w:rsid w:val="00CC3C33"/>
    <w:rsid w:val="00CC5874"/>
    <w:rsid w:val="00CC78FE"/>
    <w:rsid w:val="00CD6936"/>
    <w:rsid w:val="00CD6C56"/>
    <w:rsid w:val="00D053A2"/>
    <w:rsid w:val="00D2067F"/>
    <w:rsid w:val="00D937EF"/>
    <w:rsid w:val="00DA0EFA"/>
    <w:rsid w:val="00DA2555"/>
    <w:rsid w:val="00DC0AC2"/>
    <w:rsid w:val="00DC515B"/>
    <w:rsid w:val="00DD0ACC"/>
    <w:rsid w:val="00DD6731"/>
    <w:rsid w:val="00DF339D"/>
    <w:rsid w:val="00E018B5"/>
    <w:rsid w:val="00E05DFC"/>
    <w:rsid w:val="00E077D3"/>
    <w:rsid w:val="00E25C00"/>
    <w:rsid w:val="00E262FE"/>
    <w:rsid w:val="00E4680F"/>
    <w:rsid w:val="00E5711A"/>
    <w:rsid w:val="00E654BF"/>
    <w:rsid w:val="00E76284"/>
    <w:rsid w:val="00EB5417"/>
    <w:rsid w:val="00EB6621"/>
    <w:rsid w:val="00F0246E"/>
    <w:rsid w:val="00F117C1"/>
    <w:rsid w:val="00F27794"/>
    <w:rsid w:val="00F5637E"/>
    <w:rsid w:val="00F65759"/>
    <w:rsid w:val="00F67CF2"/>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60C8BFF"/>
  <w15:docId w15:val="{15369832-28DC-4B89-8A89-431291B6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uiPriority w:val="99"/>
    <w:rsid w:val="00AA563C"/>
    <w:rPr>
      <w:color w:val="0000FF"/>
      <w:u w:val="single"/>
    </w:rPr>
  </w:style>
  <w:style w:type="paragraph" w:styleId="BodyText">
    <w:name w:val="Body Text"/>
    <w:basedOn w:val="Normal"/>
    <w:link w:val="BodyTextChar"/>
    <w:rsid w:val="007043C1"/>
    <w:rPr>
      <w:rFonts w:ascii="Tahoma" w:hAnsi="Tahoma"/>
      <w:szCs w:val="20"/>
    </w:rPr>
  </w:style>
  <w:style w:type="character" w:customStyle="1" w:styleId="BodyTextChar">
    <w:name w:val="Body Text Char"/>
    <w:link w:val="BodyText"/>
    <w:rsid w:val="007043C1"/>
    <w:rPr>
      <w:rFonts w:ascii="Tahoma" w:hAnsi="Tahoma"/>
      <w:sz w:val="24"/>
      <w:lang w:eastAsia="en-US"/>
    </w:rPr>
  </w:style>
  <w:style w:type="paragraph" w:customStyle="1" w:styleId="bullet2">
    <w:name w:val="bullet2"/>
    <w:basedOn w:val="Normal"/>
    <w:rsid w:val="002A2FFF"/>
    <w:pPr>
      <w:ind w:left="216" w:hanging="216"/>
    </w:pPr>
    <w:rPr>
      <w:rFonts w:ascii="Century Gothic" w:hAnsi="Century Gothic"/>
      <w:sz w:val="14"/>
      <w:szCs w:val="20"/>
    </w:rPr>
  </w:style>
  <w:style w:type="character" w:customStyle="1" w:styleId="HeaderChar">
    <w:name w:val="Header Char"/>
    <w:basedOn w:val="DefaultParagraphFont"/>
    <w:link w:val="Header"/>
    <w:rsid w:val="00DA255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5C001D4C794B57B3EA56AFBE1A290C"/>
        <w:category>
          <w:name w:val="General"/>
          <w:gallery w:val="placeholder"/>
        </w:category>
        <w:types>
          <w:type w:val="bbPlcHdr"/>
        </w:types>
        <w:behaviors>
          <w:behavior w:val="content"/>
        </w:behaviors>
        <w:guid w:val="{51E010E4-24CA-41EA-8BD4-8A3365187870}"/>
      </w:docPartPr>
      <w:docPartBody>
        <w:p w:rsidR="00000000" w:rsidRDefault="001B7F5A" w:rsidP="001B7F5A">
          <w:pPr>
            <w:pStyle w:val="DA5C001D4C794B57B3EA56AFBE1A290C"/>
          </w:pPr>
          <w:r w:rsidRPr="0030091D">
            <w:rPr>
              <w:rStyle w:val="PlaceholderText"/>
              <w:color w:val="auto"/>
            </w:rPr>
            <w:t>Click here to enter text</w:t>
          </w:r>
          <w:r w:rsidRPr="00D003F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5A"/>
    <w:rsid w:val="001B7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F5A"/>
    <w:rPr>
      <w:color w:val="808080"/>
    </w:rPr>
  </w:style>
  <w:style w:type="paragraph" w:customStyle="1" w:styleId="3388B00216534EF194DAB0D21E7B023B">
    <w:name w:val="3388B00216534EF194DAB0D21E7B023B"/>
    <w:rsid w:val="001B7F5A"/>
  </w:style>
  <w:style w:type="paragraph" w:customStyle="1" w:styleId="A24DD2F4FAD745D6937A3A6FAF9FD528">
    <w:name w:val="A24DD2F4FAD745D6937A3A6FAF9FD528"/>
    <w:rsid w:val="001B7F5A"/>
  </w:style>
  <w:style w:type="paragraph" w:customStyle="1" w:styleId="76DE5542A90A459DB47840B1E4F662FA">
    <w:name w:val="76DE5542A90A459DB47840B1E4F662FA"/>
    <w:rsid w:val="001B7F5A"/>
  </w:style>
  <w:style w:type="paragraph" w:customStyle="1" w:styleId="DA5C001D4C794B57B3EA56AFBE1A290C">
    <w:name w:val="DA5C001D4C794B57B3EA56AFBE1A290C"/>
    <w:rsid w:val="001B7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4" ma:contentTypeDescription="Create a new document." ma:contentTypeScope="" ma:versionID="cd0257cf1d8931b0a91805e36e62bae9">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b672917a4bef8b7dfa66a369e22c37f1"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C998C-E05C-44D0-9FD9-E1932DA41B45}">
  <ds:schemaRefs>
    <ds:schemaRef ds:uri="3723e56e-018a-4a86-b0d7-fb13d13c03e3"/>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977ed9fe-9f36-4c2c-b8c3-cd0c87a57a36"/>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C501D3EE-5D0C-4916-AE4B-5292D6929BA4}">
  <ds:schemaRefs>
    <ds:schemaRef ds:uri="http://schemas.microsoft.com/sharepoint/v3/contenttype/forms"/>
  </ds:schemaRefs>
</ds:datastoreItem>
</file>

<file path=customXml/itemProps3.xml><?xml version="1.0" encoding="utf-8"?>
<ds:datastoreItem xmlns:ds="http://schemas.openxmlformats.org/officeDocument/2006/customXml" ds:itemID="{18F7DF0E-EDB0-4D09-9CA1-E1589A8CF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541A74-91B2-401C-8622-04B75A9B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4593</CharactersWithSpaces>
  <SharedDoc>false</SharedDoc>
  <HLinks>
    <vt:vector size="6" baseType="variant">
      <vt:variant>
        <vt:i4>5242940</vt:i4>
      </vt:variant>
      <vt:variant>
        <vt:i4>0</vt:i4>
      </vt:variant>
      <vt:variant>
        <vt:i4>0</vt:i4>
      </vt:variant>
      <vt:variant>
        <vt:i4>5</vt:i4>
      </vt:variant>
      <vt:variant>
        <vt:lpwstr>mailto:barbara.inskip@taylorwimpey.com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Pires - TW Head Office</cp:lastModifiedBy>
  <cp:revision>2</cp:revision>
  <cp:lastPrinted>2013-04-02T07:01:00Z</cp:lastPrinted>
  <dcterms:created xsi:type="dcterms:W3CDTF">2017-11-08T12:27:00Z</dcterms:created>
  <dcterms:modified xsi:type="dcterms:W3CDTF">2017-11-08T12:27:00Z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