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87" w:rsidRPr="00490EC2" w:rsidRDefault="00661370" w:rsidP="00490EC2">
      <w:pPr>
        <w:spacing w:after="200" w:line="276" w:lineRule="auto"/>
        <w:rPr>
          <w:rFonts w:asciiTheme="minorHAnsi" w:eastAsia="Calibri" w:hAnsiTheme="minorHAnsi"/>
          <w:b/>
          <w:sz w:val="18"/>
          <w:szCs w:val="18"/>
        </w:rPr>
      </w:pPr>
      <w:bookmarkStart w:id="0" w:name="_GoBack"/>
      <w:bookmarkEnd w:id="0"/>
      <w:r w:rsidRPr="008C5081">
        <w:rPr>
          <w:rFonts w:asciiTheme="minorHAnsi" w:eastAsia="Calibri" w:hAnsiTheme="minorHAnsi"/>
          <w:b/>
          <w:sz w:val="18"/>
          <w:szCs w:val="18"/>
        </w:rPr>
        <w:t xml:space="preserve">Land </w:t>
      </w:r>
      <w:r w:rsidR="00E33787" w:rsidRPr="008C5081">
        <w:rPr>
          <w:rFonts w:asciiTheme="minorHAnsi" w:eastAsia="Calibri" w:hAnsiTheme="minorHAnsi"/>
          <w:b/>
          <w:sz w:val="18"/>
          <w:szCs w:val="18"/>
        </w:rPr>
        <w:t>Manager</w:t>
      </w:r>
      <w:r w:rsidRPr="008C5081">
        <w:rPr>
          <w:rFonts w:asciiTheme="minorHAnsi" w:eastAsia="Calibri" w:hAnsiTheme="minorHAnsi"/>
          <w:b/>
          <w:sz w:val="18"/>
          <w:szCs w:val="18"/>
        </w:rPr>
        <w:t xml:space="preserve"> </w:t>
      </w:r>
    </w:p>
    <w:p w:rsidR="00A34DAF" w:rsidRDefault="00E33787" w:rsidP="00243542">
      <w:pPr>
        <w:jc w:val="both"/>
        <w:rPr>
          <w:rFonts w:ascii="Calibri" w:hAnsi="Calibri" w:cs="Arial"/>
          <w:sz w:val="18"/>
          <w:szCs w:val="18"/>
        </w:rPr>
      </w:pPr>
      <w:r w:rsidRPr="008C5081">
        <w:rPr>
          <w:rFonts w:asciiTheme="minorHAnsi" w:eastAsia="Calibri" w:hAnsiTheme="minorHAnsi"/>
          <w:sz w:val="18"/>
          <w:szCs w:val="18"/>
        </w:rPr>
        <w:t>We are looking for a</w:t>
      </w:r>
      <w:r w:rsidR="00C14D6D">
        <w:rPr>
          <w:rFonts w:asciiTheme="minorHAnsi" w:eastAsia="Calibri" w:hAnsiTheme="minorHAnsi"/>
          <w:sz w:val="18"/>
          <w:szCs w:val="18"/>
        </w:rPr>
        <w:t xml:space="preserve">n expert </w:t>
      </w:r>
      <w:r w:rsidR="00DF5971">
        <w:rPr>
          <w:rFonts w:asciiTheme="minorHAnsi" w:eastAsia="Calibri" w:hAnsiTheme="minorHAnsi"/>
          <w:sz w:val="18"/>
          <w:szCs w:val="18"/>
        </w:rPr>
        <w:t xml:space="preserve">Land Manager </w:t>
      </w:r>
      <w:r w:rsidR="00285265">
        <w:rPr>
          <w:rFonts w:asciiTheme="minorHAnsi" w:eastAsia="Calibri" w:hAnsiTheme="minorHAnsi"/>
          <w:sz w:val="18"/>
          <w:szCs w:val="18"/>
        </w:rPr>
        <w:t xml:space="preserve">to </w:t>
      </w:r>
      <w:r w:rsidR="00012087">
        <w:rPr>
          <w:rFonts w:asciiTheme="minorHAnsi" w:eastAsia="Calibri" w:hAnsiTheme="minorHAnsi"/>
          <w:sz w:val="18"/>
          <w:szCs w:val="18"/>
        </w:rPr>
        <w:t>join our Land team within Taylor Wimpey.</w:t>
      </w:r>
      <w:r w:rsidR="00285265">
        <w:rPr>
          <w:rFonts w:ascii="Calibri" w:hAnsi="Calibri" w:cs="Arial"/>
          <w:sz w:val="18"/>
          <w:szCs w:val="18"/>
        </w:rPr>
        <w:t xml:space="preserve"> The successful applicant</w:t>
      </w:r>
      <w:r w:rsidR="00243542" w:rsidRPr="00AF5B19">
        <w:rPr>
          <w:rFonts w:ascii="Calibri" w:hAnsi="Calibri" w:cs="Arial"/>
          <w:sz w:val="18"/>
          <w:szCs w:val="18"/>
        </w:rPr>
        <w:t xml:space="preserve"> </w:t>
      </w:r>
      <w:r w:rsidR="00243542">
        <w:rPr>
          <w:rFonts w:ascii="Calibri" w:hAnsi="Calibri" w:cs="Arial"/>
          <w:sz w:val="18"/>
          <w:szCs w:val="18"/>
        </w:rPr>
        <w:t xml:space="preserve">will </w:t>
      </w:r>
      <w:r w:rsidR="00A34DAF" w:rsidRPr="00173FD2">
        <w:rPr>
          <w:rFonts w:asciiTheme="minorHAnsi" w:hAnsiTheme="minorHAnsi"/>
          <w:sz w:val="18"/>
          <w:szCs w:val="18"/>
        </w:rPr>
        <w:t>undertake land purchase valuation exercises and negotiate contracts</w:t>
      </w:r>
      <w:r w:rsidR="00243542">
        <w:rPr>
          <w:rFonts w:ascii="Calibri" w:hAnsi="Calibri" w:cs="Arial"/>
          <w:sz w:val="18"/>
          <w:szCs w:val="18"/>
        </w:rPr>
        <w:t>.</w:t>
      </w:r>
    </w:p>
    <w:p w:rsidR="00A34DAF" w:rsidRDefault="00A34DAF" w:rsidP="005D24E8">
      <w:pPr>
        <w:spacing w:before="120"/>
        <w:jc w:val="both"/>
        <w:rPr>
          <w:rFonts w:ascii="Calibri" w:hAnsi="Calibri" w:cs="Arial"/>
          <w:sz w:val="18"/>
          <w:szCs w:val="18"/>
        </w:rPr>
      </w:pPr>
      <w:r>
        <w:rPr>
          <w:rFonts w:ascii="Calibri" w:hAnsi="Calibri" w:cs="Arial"/>
          <w:sz w:val="18"/>
          <w:szCs w:val="18"/>
        </w:rPr>
        <w:t xml:space="preserve">You will also be able to </w:t>
      </w:r>
      <w:r w:rsidRPr="00173FD2">
        <w:rPr>
          <w:rFonts w:asciiTheme="minorHAnsi" w:hAnsiTheme="minorHAnsi" w:cs="Arial"/>
          <w:sz w:val="18"/>
          <w:szCs w:val="18"/>
        </w:rPr>
        <w:t xml:space="preserve">build </w:t>
      </w:r>
      <w:r w:rsidRPr="00173FD2">
        <w:rPr>
          <w:rFonts w:asciiTheme="minorHAnsi" w:hAnsiTheme="minorHAnsi"/>
          <w:sz w:val="18"/>
          <w:szCs w:val="18"/>
        </w:rPr>
        <w:t>and</w:t>
      </w:r>
      <w:r w:rsidRPr="00173FD2">
        <w:rPr>
          <w:rFonts w:asciiTheme="minorHAnsi" w:hAnsiTheme="minorHAnsi" w:cs="Arial"/>
          <w:sz w:val="18"/>
          <w:szCs w:val="18"/>
        </w:rPr>
        <w:t xml:space="preserve"> develop strong relationships at all levels with key individuals and groups of interested parties in the land acquisition and planning process e.g. landowners, agents, consultants, local authority officers, local communities, ward members, local objectors etc</w:t>
      </w:r>
      <w:r>
        <w:rPr>
          <w:rFonts w:asciiTheme="minorHAnsi" w:hAnsiTheme="minorHAnsi" w:cs="Arial"/>
          <w:sz w:val="18"/>
          <w:szCs w:val="18"/>
        </w:rPr>
        <w:t xml:space="preserve">; </w:t>
      </w:r>
      <w:r w:rsidRPr="00173FD2">
        <w:rPr>
          <w:rFonts w:asciiTheme="minorHAnsi" w:hAnsiTheme="minorHAnsi"/>
          <w:sz w:val="18"/>
          <w:szCs w:val="18"/>
        </w:rPr>
        <w:t>Provide and monitor land market activity on a continuing basis and react to opportunities.</w:t>
      </w:r>
    </w:p>
    <w:p w:rsidR="00A34DAF" w:rsidRPr="00173FD2" w:rsidRDefault="00A34DAF" w:rsidP="00A34DAF">
      <w:pPr>
        <w:spacing w:before="120"/>
        <w:jc w:val="both"/>
        <w:rPr>
          <w:rFonts w:asciiTheme="minorHAnsi" w:hAnsiTheme="minorHAnsi"/>
          <w:sz w:val="18"/>
          <w:szCs w:val="18"/>
        </w:rPr>
      </w:pPr>
      <w:r>
        <w:rPr>
          <w:rFonts w:asciiTheme="minorHAnsi" w:hAnsiTheme="minorHAnsi"/>
          <w:sz w:val="18"/>
          <w:szCs w:val="18"/>
        </w:rPr>
        <w:t>Within your role you will be expected to u</w:t>
      </w:r>
      <w:r w:rsidRPr="00173FD2">
        <w:rPr>
          <w:rFonts w:asciiTheme="minorHAnsi" w:hAnsiTheme="minorHAnsi"/>
          <w:sz w:val="18"/>
          <w:szCs w:val="18"/>
        </w:rPr>
        <w:t>nderstand and input into the principles and strategic objectives of the Taylor Wimpey South East Business Strategy.</w:t>
      </w:r>
      <w:r>
        <w:rPr>
          <w:rFonts w:asciiTheme="minorHAnsi" w:hAnsiTheme="minorHAnsi"/>
          <w:sz w:val="18"/>
          <w:szCs w:val="18"/>
        </w:rPr>
        <w:t xml:space="preserve"> Ultimately, l</w:t>
      </w:r>
      <w:r w:rsidRPr="00173FD2">
        <w:rPr>
          <w:rFonts w:asciiTheme="minorHAnsi" w:hAnsiTheme="minorHAnsi"/>
          <w:sz w:val="18"/>
          <w:szCs w:val="18"/>
        </w:rPr>
        <w:t>iaise successfully with other teams within the B</w:t>
      </w:r>
      <w:r>
        <w:rPr>
          <w:rFonts w:asciiTheme="minorHAnsi" w:hAnsiTheme="minorHAnsi"/>
          <w:sz w:val="18"/>
          <w:szCs w:val="18"/>
        </w:rPr>
        <w:t xml:space="preserve">usiness </w:t>
      </w:r>
      <w:r w:rsidRPr="00173FD2">
        <w:rPr>
          <w:rFonts w:asciiTheme="minorHAnsi" w:hAnsiTheme="minorHAnsi"/>
          <w:sz w:val="18"/>
          <w:szCs w:val="18"/>
        </w:rPr>
        <w:t>U</w:t>
      </w:r>
      <w:r>
        <w:rPr>
          <w:rFonts w:asciiTheme="minorHAnsi" w:hAnsiTheme="minorHAnsi"/>
          <w:sz w:val="18"/>
          <w:szCs w:val="18"/>
        </w:rPr>
        <w:t>nit</w:t>
      </w:r>
      <w:r w:rsidRPr="00173FD2">
        <w:rPr>
          <w:rFonts w:asciiTheme="minorHAnsi" w:hAnsiTheme="minorHAnsi"/>
          <w:sz w:val="18"/>
          <w:szCs w:val="18"/>
        </w:rPr>
        <w:t>, particularly technical, to manage schemes from initial identification to acquisition and beyond</w:t>
      </w:r>
    </w:p>
    <w:p w:rsidR="00243542" w:rsidRDefault="00243542" w:rsidP="00243542">
      <w:pPr>
        <w:jc w:val="both"/>
        <w:rPr>
          <w:rFonts w:asciiTheme="minorHAnsi" w:eastAsia="Calibri" w:hAnsiTheme="minorHAnsi"/>
          <w:sz w:val="18"/>
          <w:szCs w:val="18"/>
        </w:rPr>
      </w:pPr>
    </w:p>
    <w:p w:rsidR="007B2C64" w:rsidRDefault="00243542" w:rsidP="00243542">
      <w:pPr>
        <w:jc w:val="both"/>
        <w:rPr>
          <w:rFonts w:asciiTheme="minorHAnsi" w:eastAsia="Calibri" w:hAnsiTheme="minorHAnsi"/>
          <w:sz w:val="18"/>
          <w:szCs w:val="18"/>
        </w:rPr>
      </w:pPr>
      <w:r w:rsidRPr="00243542">
        <w:rPr>
          <w:rFonts w:asciiTheme="minorHAnsi" w:eastAsia="Calibri" w:hAnsiTheme="minorHAnsi"/>
          <w:sz w:val="18"/>
          <w:szCs w:val="18"/>
        </w:rPr>
        <w:t xml:space="preserve">This is a vital role in a fast changing, competitive </w:t>
      </w:r>
      <w:r w:rsidRPr="008C5081">
        <w:rPr>
          <w:rFonts w:asciiTheme="minorHAnsi" w:eastAsia="Calibri" w:hAnsiTheme="minorHAnsi"/>
          <w:sz w:val="18"/>
          <w:szCs w:val="18"/>
        </w:rPr>
        <w:t xml:space="preserve">environment, therefore we expect you </w:t>
      </w:r>
      <w:r>
        <w:rPr>
          <w:rFonts w:asciiTheme="minorHAnsi" w:eastAsia="Calibri" w:hAnsiTheme="minorHAnsi"/>
          <w:sz w:val="18"/>
          <w:szCs w:val="18"/>
        </w:rPr>
        <w:t>to display great communication skills, business acumen</w:t>
      </w:r>
      <w:r w:rsidRPr="008C5081">
        <w:rPr>
          <w:rFonts w:asciiTheme="minorHAnsi" w:eastAsia="Calibri" w:hAnsiTheme="minorHAnsi"/>
          <w:sz w:val="18"/>
          <w:szCs w:val="18"/>
        </w:rPr>
        <w:t xml:space="preserve"> </w:t>
      </w:r>
      <w:r w:rsidR="00285265">
        <w:rPr>
          <w:rFonts w:asciiTheme="minorHAnsi" w:eastAsia="Calibri" w:hAnsiTheme="minorHAnsi"/>
          <w:sz w:val="18"/>
          <w:szCs w:val="18"/>
        </w:rPr>
        <w:t>and</w:t>
      </w:r>
      <w:r w:rsidRPr="008C5081">
        <w:rPr>
          <w:rFonts w:asciiTheme="minorHAnsi" w:eastAsia="Calibri" w:hAnsiTheme="minorHAnsi"/>
          <w:sz w:val="18"/>
          <w:szCs w:val="18"/>
        </w:rPr>
        <w:t xml:space="preserve"> commercial </w:t>
      </w:r>
      <w:r>
        <w:rPr>
          <w:rFonts w:asciiTheme="minorHAnsi" w:eastAsia="Calibri" w:hAnsiTheme="minorHAnsi"/>
          <w:sz w:val="18"/>
          <w:szCs w:val="18"/>
        </w:rPr>
        <w:t xml:space="preserve">awareness </w:t>
      </w:r>
      <w:r w:rsidR="00285265">
        <w:rPr>
          <w:rFonts w:asciiTheme="minorHAnsi" w:eastAsia="Calibri" w:hAnsiTheme="minorHAnsi"/>
          <w:sz w:val="18"/>
          <w:szCs w:val="18"/>
        </w:rPr>
        <w:t>with</w:t>
      </w:r>
      <w:r w:rsidRPr="008C5081">
        <w:rPr>
          <w:rFonts w:asciiTheme="minorHAnsi" w:eastAsia="Calibri" w:hAnsiTheme="minorHAnsi"/>
          <w:sz w:val="18"/>
          <w:szCs w:val="18"/>
        </w:rPr>
        <w:t xml:space="preserve"> </w:t>
      </w:r>
      <w:r>
        <w:rPr>
          <w:rFonts w:asciiTheme="minorHAnsi" w:eastAsia="Calibri" w:hAnsiTheme="minorHAnsi"/>
          <w:sz w:val="18"/>
          <w:szCs w:val="18"/>
        </w:rPr>
        <w:t xml:space="preserve">a strong attention to detail in order to </w:t>
      </w:r>
      <w:r w:rsidRPr="008C5081">
        <w:rPr>
          <w:rFonts w:asciiTheme="minorHAnsi" w:eastAsia="Calibri" w:hAnsiTheme="minorHAnsi"/>
          <w:sz w:val="18"/>
          <w:szCs w:val="18"/>
        </w:rPr>
        <w:t>ass</w:t>
      </w:r>
      <w:r>
        <w:rPr>
          <w:rFonts w:asciiTheme="minorHAnsi" w:eastAsia="Calibri" w:hAnsiTheme="minorHAnsi"/>
          <w:sz w:val="18"/>
          <w:szCs w:val="18"/>
        </w:rPr>
        <w:t>ess and analyse</w:t>
      </w:r>
      <w:r w:rsidRPr="008C5081">
        <w:rPr>
          <w:rFonts w:asciiTheme="minorHAnsi" w:eastAsia="Calibri" w:hAnsiTheme="minorHAnsi"/>
          <w:sz w:val="18"/>
          <w:szCs w:val="18"/>
        </w:rPr>
        <w:t xml:space="preserve"> risks and opportunities.</w:t>
      </w:r>
      <w:r w:rsidR="00285265">
        <w:rPr>
          <w:rFonts w:asciiTheme="minorHAnsi" w:eastAsia="Calibri" w:hAnsiTheme="minorHAnsi"/>
          <w:sz w:val="18"/>
          <w:szCs w:val="18"/>
        </w:rPr>
        <w:t xml:space="preserve">  </w:t>
      </w:r>
    </w:p>
    <w:p w:rsidR="00DF5971" w:rsidRPr="00DF5971" w:rsidRDefault="00DF5971" w:rsidP="00DF5971">
      <w:pPr>
        <w:jc w:val="both"/>
        <w:rPr>
          <w:rFonts w:asciiTheme="minorHAnsi" w:hAnsiTheme="minorHAnsi" w:cs="Arial"/>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Build a network of strong relationships with key contacts to monitor land and market activity ensuring that Taylor Wimpey becomes a partner of choice for any new land opportunities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Manage consultants in the preparation of development proposals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Collate relevant information e.g. build costs, sales projections, engineering, financial hurdles to establish a clear assessment of viability for any potential development opportunity</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Manage the initial land value appraisal and subsequent negotiations to agree purchase terms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Instruct solicitors to agree contract documentation for a variety of legal arrangements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Manage internal information flow to secure internal Board approvals to proposed land deals</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Input into the planning process and work with key individuals both internally and externally to ensure successful delivery</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Ensure value improvement through smart land acquisition, outstanding management of the planning process, and cost efficiency</w:t>
      </w:r>
    </w:p>
    <w:p w:rsidR="00A34DAF" w:rsidRPr="00173FD2"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Monitor and update the Land Director on land market activity on a continuing basis and react appropriately to any opportunities</w:t>
      </w:r>
    </w:p>
    <w:p w:rsidR="00A34DAF" w:rsidRDefault="00A34DAF" w:rsidP="00A34DAF">
      <w:pPr>
        <w:numPr>
          <w:ilvl w:val="0"/>
          <w:numId w:val="39"/>
        </w:numPr>
        <w:spacing w:before="120"/>
        <w:jc w:val="both"/>
        <w:rPr>
          <w:rFonts w:asciiTheme="minorHAnsi" w:hAnsiTheme="minorHAnsi" w:cs="Arial"/>
          <w:sz w:val="18"/>
          <w:szCs w:val="18"/>
        </w:rPr>
      </w:pPr>
      <w:r w:rsidRPr="00173FD2">
        <w:rPr>
          <w:rFonts w:asciiTheme="minorHAnsi" w:hAnsiTheme="minorHAnsi" w:cs="Arial"/>
          <w:sz w:val="18"/>
          <w:szCs w:val="18"/>
        </w:rPr>
        <w:t>Maintain internal land systems e.g. retention of land meeting minutes, land information provided from external sources and the management of the land register/portfolio of completed sites for further value or commercial opportunities.</w:t>
      </w:r>
    </w:p>
    <w:p w:rsidR="00243542" w:rsidRDefault="00243542" w:rsidP="00243542">
      <w:pPr>
        <w:spacing w:line="276" w:lineRule="auto"/>
        <w:rPr>
          <w:rFonts w:asciiTheme="minorHAnsi" w:eastAsia="Calibri" w:hAnsiTheme="minorHAnsi"/>
          <w:b/>
          <w:sz w:val="18"/>
          <w:szCs w:val="18"/>
        </w:rPr>
      </w:pPr>
    </w:p>
    <w:p w:rsidR="00E654BF" w:rsidRDefault="00E654BF" w:rsidP="00A34DAF">
      <w:pPr>
        <w:spacing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A34DAF" w:rsidRDefault="00A34DAF" w:rsidP="00A34DAF">
      <w:pPr>
        <w:spacing w:line="276" w:lineRule="auto"/>
        <w:rPr>
          <w:rFonts w:asciiTheme="minorHAnsi" w:eastAsia="Calibri" w:hAnsiTheme="minorHAnsi"/>
          <w:b/>
          <w:sz w:val="18"/>
          <w:szCs w:val="18"/>
        </w:rPr>
      </w:pPr>
    </w:p>
    <w:p w:rsidR="005B1982" w:rsidRPr="005B1982" w:rsidRDefault="00A34DAF" w:rsidP="0098050B">
      <w:pPr>
        <w:pStyle w:val="bullet2"/>
        <w:numPr>
          <w:ilvl w:val="0"/>
          <w:numId w:val="42"/>
        </w:numPr>
        <w:spacing w:after="200"/>
        <w:jc w:val="both"/>
        <w:rPr>
          <w:rFonts w:cs="Arial"/>
          <w:sz w:val="18"/>
          <w:szCs w:val="18"/>
        </w:rPr>
      </w:pPr>
      <w:r w:rsidRPr="005B1982">
        <w:rPr>
          <w:rFonts w:asciiTheme="minorHAnsi" w:hAnsiTheme="minorHAnsi"/>
          <w:sz w:val="18"/>
          <w:szCs w:val="18"/>
        </w:rPr>
        <w:t>Degree qualification in a relevant subject or where transferable skills can be demonstrated</w:t>
      </w:r>
    </w:p>
    <w:p w:rsidR="005B1982" w:rsidRPr="005B1982" w:rsidRDefault="00A34DAF" w:rsidP="0098050B">
      <w:pPr>
        <w:pStyle w:val="bullet2"/>
        <w:numPr>
          <w:ilvl w:val="0"/>
          <w:numId w:val="42"/>
        </w:numPr>
        <w:spacing w:after="200"/>
        <w:jc w:val="both"/>
        <w:rPr>
          <w:rFonts w:cs="Arial"/>
          <w:sz w:val="18"/>
          <w:szCs w:val="18"/>
        </w:rPr>
      </w:pPr>
      <w:r w:rsidRPr="005B1982">
        <w:rPr>
          <w:rFonts w:asciiTheme="minorHAnsi" w:hAnsiTheme="minorHAnsi" w:cs="Arial"/>
          <w:bCs/>
          <w:sz w:val="18"/>
          <w:szCs w:val="18"/>
        </w:rPr>
        <w:t>The role involves</w:t>
      </w:r>
      <w:r w:rsidRPr="005B1982">
        <w:rPr>
          <w:rFonts w:asciiTheme="minorHAnsi" w:hAnsiTheme="minorHAnsi" w:cs="Arial"/>
          <w:sz w:val="18"/>
          <w:szCs w:val="18"/>
        </w:rPr>
        <w:t xml:space="preserve"> travel which requires a full driving licence.</w:t>
      </w:r>
    </w:p>
    <w:p w:rsidR="00A34DAF" w:rsidRPr="005B1982" w:rsidRDefault="00A34DAF" w:rsidP="0098050B">
      <w:pPr>
        <w:pStyle w:val="bullet2"/>
        <w:numPr>
          <w:ilvl w:val="0"/>
          <w:numId w:val="42"/>
        </w:numPr>
        <w:spacing w:after="200"/>
        <w:jc w:val="both"/>
        <w:rPr>
          <w:rFonts w:cs="Arial"/>
          <w:sz w:val="18"/>
          <w:szCs w:val="18"/>
        </w:rPr>
      </w:pPr>
      <w:r w:rsidRPr="005B1982">
        <w:rPr>
          <w:rFonts w:asciiTheme="minorHAnsi" w:hAnsiTheme="minorHAnsi" w:cs="Arial"/>
          <w:sz w:val="18"/>
          <w:szCs w:val="18"/>
        </w:rPr>
        <w:t>Consistent delivery against objectives</w:t>
      </w:r>
    </w:p>
    <w:p w:rsidR="0098050B" w:rsidRPr="0098050B" w:rsidRDefault="00A34DAF" w:rsidP="0098050B">
      <w:pPr>
        <w:pStyle w:val="bullet2"/>
        <w:numPr>
          <w:ilvl w:val="0"/>
          <w:numId w:val="42"/>
        </w:numPr>
        <w:spacing w:after="200"/>
        <w:jc w:val="both"/>
        <w:rPr>
          <w:rFonts w:cs="Arial"/>
          <w:sz w:val="18"/>
          <w:szCs w:val="18"/>
        </w:rPr>
      </w:pPr>
      <w:r w:rsidRPr="0098050B">
        <w:rPr>
          <w:rFonts w:asciiTheme="minorHAnsi" w:hAnsiTheme="minorHAnsi" w:cs="Arial"/>
          <w:sz w:val="18"/>
          <w:szCs w:val="18"/>
        </w:rPr>
        <w:t>Attention to Detail</w:t>
      </w:r>
    </w:p>
    <w:p w:rsidR="00A34DAF" w:rsidRDefault="0098050B" w:rsidP="0098050B">
      <w:pPr>
        <w:pStyle w:val="bullet2"/>
        <w:numPr>
          <w:ilvl w:val="0"/>
          <w:numId w:val="42"/>
        </w:numPr>
        <w:spacing w:after="200"/>
        <w:jc w:val="both"/>
        <w:rPr>
          <w:rFonts w:asciiTheme="minorHAnsi" w:hAnsiTheme="minorHAnsi" w:cs="Arial"/>
          <w:sz w:val="18"/>
          <w:szCs w:val="18"/>
        </w:rPr>
      </w:pPr>
      <w:r w:rsidRPr="0098050B">
        <w:rPr>
          <w:rFonts w:asciiTheme="minorHAnsi" w:hAnsiTheme="minorHAnsi" w:cs="Arial"/>
          <w:sz w:val="18"/>
          <w:szCs w:val="18"/>
        </w:rPr>
        <w:t>Interpersonal and Negotiation skills</w:t>
      </w:r>
    </w:p>
    <w:p w:rsidR="00326D86" w:rsidRPr="008C5081" w:rsidRDefault="0098050B" w:rsidP="0098050B">
      <w:pPr>
        <w:pStyle w:val="bullet2"/>
        <w:numPr>
          <w:ilvl w:val="0"/>
          <w:numId w:val="42"/>
        </w:numPr>
        <w:spacing w:after="200"/>
        <w:jc w:val="both"/>
        <w:rPr>
          <w:rFonts w:asciiTheme="minorHAnsi" w:eastAsia="Calibri" w:hAnsiTheme="minorHAnsi"/>
          <w:sz w:val="18"/>
          <w:szCs w:val="18"/>
        </w:rPr>
      </w:pPr>
      <w:r w:rsidRPr="00173FD2">
        <w:rPr>
          <w:rFonts w:asciiTheme="minorHAnsi" w:hAnsiTheme="minorHAnsi" w:cs="Arial"/>
          <w:sz w:val="18"/>
          <w:szCs w:val="18"/>
        </w:rPr>
        <w:t>A professional personal appearance and demeanour, skilful delivery of information and professional impact in both formal and informal situations.</w:t>
      </w:r>
      <w:r w:rsidRPr="008C5081">
        <w:rPr>
          <w:rFonts w:asciiTheme="minorHAnsi" w:eastAsia="Calibri" w:hAnsiTheme="minorHAnsi"/>
          <w:sz w:val="18"/>
          <w:szCs w:val="18"/>
        </w:rPr>
        <w:t xml:space="preserve"> </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lastRenderedPageBreak/>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54BF" w:rsidRPr="008C5081"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46A47CA" wp14:editId="0C50E2C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A7DE6"/>
    <w:multiLevelType w:val="hybridMultilevel"/>
    <w:tmpl w:val="8938CFFC"/>
    <w:lvl w:ilvl="0" w:tplc="161ED37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15:restartNumberingAfterBreak="0">
    <w:nsid w:val="513A738C"/>
    <w:multiLevelType w:val="hybridMultilevel"/>
    <w:tmpl w:val="D4789B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E726B8"/>
    <w:multiLevelType w:val="hybridMultilevel"/>
    <w:tmpl w:val="339E8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89136F"/>
    <w:multiLevelType w:val="hybridMultilevel"/>
    <w:tmpl w:val="84CC17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35948"/>
    <w:multiLevelType w:val="hybridMultilevel"/>
    <w:tmpl w:val="D71C0760"/>
    <w:lvl w:ilvl="0" w:tplc="A7608234">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C53E6"/>
    <w:multiLevelType w:val="hybridMultilevel"/>
    <w:tmpl w:val="F0DE2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E4DF2"/>
    <w:multiLevelType w:val="hybridMultilevel"/>
    <w:tmpl w:val="228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29"/>
  </w:num>
  <w:num w:numId="4">
    <w:abstractNumId w:val="2"/>
  </w:num>
  <w:num w:numId="5">
    <w:abstractNumId w:val="6"/>
  </w:num>
  <w:num w:numId="6">
    <w:abstractNumId w:val="36"/>
  </w:num>
  <w:num w:numId="7">
    <w:abstractNumId w:val="28"/>
  </w:num>
  <w:num w:numId="8">
    <w:abstractNumId w:val="12"/>
  </w:num>
  <w:num w:numId="9">
    <w:abstractNumId w:val="35"/>
  </w:num>
  <w:num w:numId="10">
    <w:abstractNumId w:val="39"/>
  </w:num>
  <w:num w:numId="11">
    <w:abstractNumId w:val="4"/>
  </w:num>
  <w:num w:numId="12">
    <w:abstractNumId w:val="15"/>
  </w:num>
  <w:num w:numId="13">
    <w:abstractNumId w:val="9"/>
  </w:num>
  <w:num w:numId="14">
    <w:abstractNumId w:val="30"/>
  </w:num>
  <w:num w:numId="15">
    <w:abstractNumId w:val="19"/>
  </w:num>
  <w:num w:numId="16">
    <w:abstractNumId w:val="31"/>
  </w:num>
  <w:num w:numId="17">
    <w:abstractNumId w:val="24"/>
  </w:num>
  <w:num w:numId="18">
    <w:abstractNumId w:val="32"/>
  </w:num>
  <w:num w:numId="19">
    <w:abstractNumId w:val="8"/>
  </w:num>
  <w:num w:numId="20">
    <w:abstractNumId w:val="17"/>
  </w:num>
  <w:num w:numId="21">
    <w:abstractNumId w:val="18"/>
  </w:num>
  <w:num w:numId="22">
    <w:abstractNumId w:val="3"/>
  </w:num>
  <w:num w:numId="23">
    <w:abstractNumId w:val="27"/>
  </w:num>
  <w:num w:numId="24">
    <w:abstractNumId w:val="20"/>
  </w:num>
  <w:num w:numId="25">
    <w:abstractNumId w:val="10"/>
  </w:num>
  <w:num w:numId="26">
    <w:abstractNumId w:val="0"/>
  </w:num>
  <w:num w:numId="27">
    <w:abstractNumId w:val="5"/>
  </w:num>
  <w:num w:numId="28">
    <w:abstractNumId w:val="26"/>
  </w:num>
  <w:num w:numId="29">
    <w:abstractNumId w:val="22"/>
  </w:num>
  <w:num w:numId="30">
    <w:abstractNumId w:val="38"/>
  </w:num>
  <w:num w:numId="31">
    <w:abstractNumId w:val="14"/>
  </w:num>
  <w:num w:numId="32">
    <w:abstractNumId w:val="11"/>
  </w:num>
  <w:num w:numId="33">
    <w:abstractNumId w:val="13"/>
  </w:num>
  <w:num w:numId="34">
    <w:abstractNumId w:val="25"/>
  </w:num>
  <w:num w:numId="35">
    <w:abstractNumId w:val="1"/>
  </w:num>
  <w:num w:numId="36">
    <w:abstractNumId w:val="41"/>
  </w:num>
  <w:num w:numId="37">
    <w:abstractNumId w:val="23"/>
  </w:num>
  <w:num w:numId="38">
    <w:abstractNumId w:val="40"/>
  </w:num>
  <w:num w:numId="39">
    <w:abstractNumId w:val="37"/>
  </w:num>
  <w:num w:numId="40">
    <w:abstractNumId w:val="16"/>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2087"/>
    <w:rsid w:val="00035418"/>
    <w:rsid w:val="00037868"/>
    <w:rsid w:val="000427EC"/>
    <w:rsid w:val="00051C08"/>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43542"/>
    <w:rsid w:val="002443F1"/>
    <w:rsid w:val="00254C2A"/>
    <w:rsid w:val="00285265"/>
    <w:rsid w:val="002F1E5D"/>
    <w:rsid w:val="00313E35"/>
    <w:rsid w:val="00324E59"/>
    <w:rsid w:val="00326D86"/>
    <w:rsid w:val="00331A17"/>
    <w:rsid w:val="00342D8E"/>
    <w:rsid w:val="00375230"/>
    <w:rsid w:val="003A2878"/>
    <w:rsid w:val="003B136E"/>
    <w:rsid w:val="003F06FD"/>
    <w:rsid w:val="003F7F53"/>
    <w:rsid w:val="00415774"/>
    <w:rsid w:val="00490EC2"/>
    <w:rsid w:val="004B5135"/>
    <w:rsid w:val="004F2272"/>
    <w:rsid w:val="004F3F97"/>
    <w:rsid w:val="005244CD"/>
    <w:rsid w:val="00535F2C"/>
    <w:rsid w:val="00544400"/>
    <w:rsid w:val="00563316"/>
    <w:rsid w:val="0057345B"/>
    <w:rsid w:val="00597579"/>
    <w:rsid w:val="005B1982"/>
    <w:rsid w:val="005C2115"/>
    <w:rsid w:val="005C7A61"/>
    <w:rsid w:val="005D24E8"/>
    <w:rsid w:val="00605ACB"/>
    <w:rsid w:val="006279E0"/>
    <w:rsid w:val="00644C05"/>
    <w:rsid w:val="00661370"/>
    <w:rsid w:val="00687B42"/>
    <w:rsid w:val="00696FE1"/>
    <w:rsid w:val="006B304F"/>
    <w:rsid w:val="006F0181"/>
    <w:rsid w:val="00703CC9"/>
    <w:rsid w:val="00706778"/>
    <w:rsid w:val="0071195A"/>
    <w:rsid w:val="00720BC8"/>
    <w:rsid w:val="00733F28"/>
    <w:rsid w:val="00762997"/>
    <w:rsid w:val="00796571"/>
    <w:rsid w:val="007A68A1"/>
    <w:rsid w:val="007B2C64"/>
    <w:rsid w:val="007C4138"/>
    <w:rsid w:val="008539F5"/>
    <w:rsid w:val="00894231"/>
    <w:rsid w:val="008C5081"/>
    <w:rsid w:val="008D0CA9"/>
    <w:rsid w:val="008D0FE2"/>
    <w:rsid w:val="008E273B"/>
    <w:rsid w:val="008F0803"/>
    <w:rsid w:val="008F0D53"/>
    <w:rsid w:val="0098050B"/>
    <w:rsid w:val="009878B1"/>
    <w:rsid w:val="00994D3E"/>
    <w:rsid w:val="009958E9"/>
    <w:rsid w:val="009A277A"/>
    <w:rsid w:val="009A2A83"/>
    <w:rsid w:val="009A73EB"/>
    <w:rsid w:val="009C4543"/>
    <w:rsid w:val="009D0B11"/>
    <w:rsid w:val="00A31A16"/>
    <w:rsid w:val="00A3311A"/>
    <w:rsid w:val="00A34DAF"/>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0541"/>
    <w:rsid w:val="00BB3293"/>
    <w:rsid w:val="00BF7B2E"/>
    <w:rsid w:val="00C11094"/>
    <w:rsid w:val="00C14D6D"/>
    <w:rsid w:val="00C2018D"/>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B5417"/>
    <w:rsid w:val="00EB6621"/>
    <w:rsid w:val="00F0246E"/>
    <w:rsid w:val="00F117C1"/>
    <w:rsid w:val="00F27794"/>
    <w:rsid w:val="00F5637E"/>
    <w:rsid w:val="00F65759"/>
    <w:rsid w:val="00F81237"/>
    <w:rsid w:val="00F81499"/>
    <w:rsid w:val="00F8651C"/>
    <w:rsid w:val="00F91958"/>
    <w:rsid w:val="00F9393E"/>
    <w:rsid w:val="00FA40F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2A87E960-ECBB-4B6F-92EC-E2A39751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34DAF"/>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7" ma:contentTypeDescription="Create a new document." ma:contentTypeScope="" ma:versionID="91d104db623858a98c4728d25f7b766f">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ae27d9c42426b4f0c1b0bb2b82cf434"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414E-7D37-4E53-B81C-F37D5BC76512}">
  <ds:schemaRefs>
    <ds:schemaRef ds:uri="http://purl.org/dc/dcmitype/"/>
    <ds:schemaRef ds:uri="http://purl.org/dc/terms/"/>
    <ds:schemaRef ds:uri="http://schemas.microsoft.com/office/2006/documentManagement/types"/>
    <ds:schemaRef ds:uri="3723e56e-018a-4a86-b0d7-fb13d13c03e3"/>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977ed9fe-9f36-4c2c-b8c3-cd0c87a57a36"/>
    <ds:schemaRef ds:uri="http://purl.org/dc/elements/1.1/"/>
  </ds:schemaRefs>
</ds:datastoreItem>
</file>

<file path=customXml/itemProps2.xml><?xml version="1.0" encoding="utf-8"?>
<ds:datastoreItem xmlns:ds="http://schemas.openxmlformats.org/officeDocument/2006/customXml" ds:itemID="{D491D246-2FB3-42FD-9153-8A9CF96B5EA1}">
  <ds:schemaRefs>
    <ds:schemaRef ds:uri="http://schemas.microsoft.com/sharepoint/v3/contenttype/forms"/>
  </ds:schemaRefs>
</ds:datastoreItem>
</file>

<file path=customXml/itemProps3.xml><?xml version="1.0" encoding="utf-8"?>
<ds:datastoreItem xmlns:ds="http://schemas.openxmlformats.org/officeDocument/2006/customXml" ds:itemID="{0630ED1E-076C-43FB-94A7-86C495A6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8628B-8186-4FE6-A6E8-5A4A5EDD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3799</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Joe Marshall-Brown - TW Head Office</cp:lastModifiedBy>
  <cp:revision>2</cp:revision>
  <cp:lastPrinted>2013-04-02T07:01:00Z</cp:lastPrinted>
  <dcterms:created xsi:type="dcterms:W3CDTF">2018-07-11T10:55:00Z</dcterms:created>
  <dcterms:modified xsi:type="dcterms:W3CDTF">2018-07-11T10:55:00Z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