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8E75" w14:textId="765A802B" w:rsidR="00F26AA2" w:rsidRPr="00F26AA2" w:rsidRDefault="00A67DED" w:rsidP="00223FF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Managing Surveyor</w:t>
      </w:r>
    </w:p>
    <w:p w14:paraId="2E2B8E76" w14:textId="77777777" w:rsidR="00F26AA2" w:rsidRDefault="00F26AA2" w:rsidP="00223FF8">
      <w:pPr>
        <w:rPr>
          <w:rFonts w:ascii="Calibri" w:hAnsi="Calibri"/>
          <w:sz w:val="18"/>
          <w:szCs w:val="18"/>
        </w:rPr>
      </w:pPr>
    </w:p>
    <w:p w14:paraId="2E2B8E77" w14:textId="66A82CF1" w:rsidR="00257E18" w:rsidRDefault="00A67DED" w:rsidP="00223FF8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The new Managing Surveyor will have </w:t>
      </w:r>
      <w:r w:rsidRPr="00A67DED">
        <w:rPr>
          <w:rFonts w:ascii="Calibri" w:eastAsia="Calibri" w:hAnsi="Calibri"/>
          <w:sz w:val="18"/>
          <w:szCs w:val="18"/>
        </w:rPr>
        <w:t>full commercial management of a number of housing projects from conception to completion</w:t>
      </w:r>
    </w:p>
    <w:p w14:paraId="2E2B8E78" w14:textId="77777777" w:rsidR="00767CAC" w:rsidRDefault="00767CAC" w:rsidP="00223FF8">
      <w:pPr>
        <w:rPr>
          <w:rFonts w:ascii="Calibri" w:eastAsia="Calibri" w:hAnsi="Calibri"/>
          <w:sz w:val="18"/>
          <w:szCs w:val="18"/>
        </w:rPr>
      </w:pPr>
    </w:p>
    <w:p w14:paraId="2E2B8E79" w14:textId="77777777" w:rsidR="00E654BF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14:paraId="64CD6F60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6B1F2C21" w14:textId="77777777" w:rsidR="00A67DED" w:rsidRPr="00A67DED" w:rsidRDefault="00A67DED" w:rsidP="00A67DED">
      <w:pPr>
        <w:rPr>
          <w:rFonts w:ascii="Calibri" w:eastAsia="Calibri" w:hAnsi="Calibri"/>
          <w:b/>
          <w:sz w:val="18"/>
          <w:szCs w:val="18"/>
        </w:rPr>
      </w:pPr>
      <w:r w:rsidRPr="00A67DED">
        <w:rPr>
          <w:rFonts w:ascii="Calibri" w:eastAsia="Calibri" w:hAnsi="Calibri"/>
          <w:b/>
          <w:sz w:val="18"/>
          <w:szCs w:val="18"/>
        </w:rPr>
        <w:t>Resource Management</w:t>
      </w:r>
    </w:p>
    <w:p w14:paraId="25ECECEB" w14:textId="12D00D89" w:rsidR="00A67DED" w:rsidRPr="00A67DED" w:rsidRDefault="00A67DED" w:rsidP="00A67DED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A67DED">
        <w:rPr>
          <w:sz w:val="18"/>
          <w:szCs w:val="18"/>
        </w:rPr>
        <w:t>Manage the quantity surveying activities in order that procurement and cost reporting are aligned within the COINS framework.</w:t>
      </w:r>
    </w:p>
    <w:p w14:paraId="0D49C1D3" w14:textId="203057A8" w:rsidR="00A67DED" w:rsidRPr="00A67DED" w:rsidRDefault="00A67DED" w:rsidP="00A67DED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A67DED">
        <w:rPr>
          <w:sz w:val="18"/>
          <w:szCs w:val="18"/>
        </w:rPr>
        <w:t xml:space="preserve">Ensure adequate resources are on site to commence build in line with development programmes.  </w:t>
      </w:r>
    </w:p>
    <w:p w14:paraId="619D75F2" w14:textId="6B61585A" w:rsidR="00A67DED" w:rsidRPr="00A67DED" w:rsidRDefault="00A67DED" w:rsidP="00A67DED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A67DED">
        <w:rPr>
          <w:sz w:val="18"/>
          <w:szCs w:val="18"/>
        </w:rPr>
        <w:t>Monitor and evaluate subcontract performance and take any appropriate action.</w:t>
      </w:r>
    </w:p>
    <w:p w14:paraId="70C2AAE4" w14:textId="3AEE048D" w:rsidR="00A67DED" w:rsidRPr="00A67DED" w:rsidRDefault="00A67DED" w:rsidP="00A67DED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A67DED">
        <w:rPr>
          <w:sz w:val="18"/>
          <w:szCs w:val="18"/>
        </w:rPr>
        <w:t>Work with all subcontractors to negotia</w:t>
      </w:r>
      <w:r>
        <w:rPr>
          <w:sz w:val="18"/>
          <w:szCs w:val="18"/>
        </w:rPr>
        <w:t>te best deals where appropriate</w:t>
      </w:r>
    </w:p>
    <w:p w14:paraId="7722CED5" w14:textId="77777777" w:rsidR="00A67DED" w:rsidRPr="00A67DED" w:rsidRDefault="00A67DED" w:rsidP="00A67DED">
      <w:pPr>
        <w:rPr>
          <w:rFonts w:ascii="Calibri" w:eastAsia="Calibri" w:hAnsi="Calibri"/>
          <w:b/>
          <w:sz w:val="18"/>
          <w:szCs w:val="18"/>
        </w:rPr>
      </w:pPr>
    </w:p>
    <w:p w14:paraId="0D65B1B3" w14:textId="77777777" w:rsidR="00A67DED" w:rsidRPr="00A67DED" w:rsidRDefault="00A67DED" w:rsidP="00A67DED">
      <w:pPr>
        <w:rPr>
          <w:rFonts w:ascii="Calibri" w:eastAsia="Calibri" w:hAnsi="Calibri"/>
          <w:b/>
          <w:sz w:val="18"/>
          <w:szCs w:val="18"/>
        </w:rPr>
      </w:pPr>
      <w:r w:rsidRPr="00A67DED">
        <w:rPr>
          <w:rFonts w:ascii="Calibri" w:eastAsia="Calibri" w:hAnsi="Calibri"/>
          <w:b/>
          <w:sz w:val="18"/>
          <w:szCs w:val="18"/>
        </w:rPr>
        <w:t>Full Commercial Management of Housing Projects</w:t>
      </w:r>
    </w:p>
    <w:p w14:paraId="115EDE4C" w14:textId="583163BF" w:rsidR="00A67DED" w:rsidRPr="00A67DED" w:rsidRDefault="00A67DED" w:rsidP="00A67DE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A67DED">
        <w:rPr>
          <w:sz w:val="18"/>
          <w:szCs w:val="18"/>
        </w:rPr>
        <w:t>Calculate all the prime costs on developments within the business</w:t>
      </w:r>
    </w:p>
    <w:p w14:paraId="7F82BAE9" w14:textId="71EAD1FF" w:rsidR="00A67DED" w:rsidRPr="00A67DED" w:rsidRDefault="00A67DED" w:rsidP="00A67DE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A67DED">
        <w:rPr>
          <w:sz w:val="18"/>
          <w:szCs w:val="18"/>
        </w:rPr>
        <w:t>Provide a detailed cost budget and share with Site Manager at the appropriate time.</w:t>
      </w:r>
    </w:p>
    <w:p w14:paraId="55496A6A" w14:textId="1DC31AB5" w:rsidR="00A67DED" w:rsidRPr="00A67DED" w:rsidRDefault="00A67DED" w:rsidP="00A67DE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A67DED">
        <w:rPr>
          <w:sz w:val="18"/>
          <w:szCs w:val="18"/>
        </w:rPr>
        <w:t>Detail a labour cost schedule including anticipated target hours.</w:t>
      </w:r>
    </w:p>
    <w:p w14:paraId="7C844264" w14:textId="31CE35F6" w:rsidR="00A67DED" w:rsidRPr="00A67DED" w:rsidRDefault="00A67DED" w:rsidP="00A67DE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A67DED">
        <w:rPr>
          <w:sz w:val="18"/>
          <w:szCs w:val="18"/>
        </w:rPr>
        <w:t xml:space="preserve">Maintain schedules of quantities and price them individually for prime cost budget. </w:t>
      </w:r>
    </w:p>
    <w:p w14:paraId="78F3E704" w14:textId="3610D42F" w:rsidR="00A67DED" w:rsidRPr="00A67DED" w:rsidRDefault="00A67DED" w:rsidP="00A67DE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A67DED">
        <w:rPr>
          <w:sz w:val="18"/>
          <w:szCs w:val="18"/>
        </w:rPr>
        <w:t>Manage the adoption process of public works.</w:t>
      </w:r>
    </w:p>
    <w:p w14:paraId="3FF28BD9" w14:textId="77777777" w:rsidR="00A67DED" w:rsidRPr="00A67DED" w:rsidRDefault="00A67DED" w:rsidP="00A67DED">
      <w:pPr>
        <w:rPr>
          <w:rFonts w:ascii="Calibri" w:eastAsia="Calibri" w:hAnsi="Calibri"/>
          <w:b/>
          <w:sz w:val="18"/>
          <w:szCs w:val="18"/>
        </w:rPr>
      </w:pPr>
    </w:p>
    <w:p w14:paraId="56EBE65D" w14:textId="77777777" w:rsidR="00A67DED" w:rsidRPr="00A67DED" w:rsidRDefault="00A67DED" w:rsidP="00A67DED">
      <w:pPr>
        <w:rPr>
          <w:rFonts w:ascii="Calibri" w:eastAsia="Calibri" w:hAnsi="Calibri"/>
          <w:b/>
          <w:sz w:val="18"/>
          <w:szCs w:val="18"/>
        </w:rPr>
      </w:pPr>
      <w:r w:rsidRPr="00A67DED">
        <w:rPr>
          <w:rFonts w:ascii="Calibri" w:eastAsia="Calibri" w:hAnsi="Calibri"/>
          <w:b/>
          <w:sz w:val="18"/>
          <w:szCs w:val="18"/>
        </w:rPr>
        <w:t>Monitor and Report Costs</w:t>
      </w:r>
    </w:p>
    <w:p w14:paraId="32F15228" w14:textId="3DAB2674" w:rsidR="00A67DED" w:rsidRPr="00A67DED" w:rsidRDefault="00A67DED" w:rsidP="00A67DE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A67DED">
        <w:rPr>
          <w:sz w:val="18"/>
          <w:szCs w:val="18"/>
        </w:rPr>
        <w:t>Complete the apportionment of total prime costs to individual plots and produce a profit analysis for the Director.</w:t>
      </w:r>
    </w:p>
    <w:p w14:paraId="6EE9903C" w14:textId="6BCD2D4A" w:rsidR="00A67DED" w:rsidRPr="00A67DED" w:rsidRDefault="00A67DED" w:rsidP="00A67DE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A67DED">
        <w:rPr>
          <w:sz w:val="18"/>
          <w:szCs w:val="18"/>
        </w:rPr>
        <w:t>Monitor and explain subcontractor cost movements.</w:t>
      </w:r>
    </w:p>
    <w:p w14:paraId="114F477C" w14:textId="3101D78F" w:rsidR="00A67DED" w:rsidRPr="00A67DED" w:rsidRDefault="00A67DED" w:rsidP="00A67DE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A67DED">
        <w:rPr>
          <w:sz w:val="18"/>
          <w:szCs w:val="18"/>
        </w:rPr>
        <w:t>Responsible for subcontractor payments, variation orders and day works and settlement of final accounts.</w:t>
      </w:r>
    </w:p>
    <w:p w14:paraId="297612ED" w14:textId="3A7DE4CE" w:rsidR="00A67DED" w:rsidRPr="00A67DED" w:rsidRDefault="00A67DED" w:rsidP="00A67DE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A67DED">
        <w:rPr>
          <w:sz w:val="18"/>
          <w:szCs w:val="18"/>
        </w:rPr>
        <w:t>Undertake valuations of production at budgeted cost on a monthly basis and split the cost of profit completions and potential future profit to estimate a value for work in progress.</w:t>
      </w:r>
    </w:p>
    <w:p w14:paraId="31C0CE63" w14:textId="51FBF761" w:rsidR="00A67DED" w:rsidRPr="00A67DED" w:rsidRDefault="00A67DED" w:rsidP="00A67DE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A67DED">
        <w:rPr>
          <w:sz w:val="18"/>
          <w:szCs w:val="18"/>
        </w:rPr>
        <w:t>Report on savings and excesses against budget costs to the Director.</w:t>
      </w:r>
    </w:p>
    <w:p w14:paraId="4CBA7FF6" w14:textId="5FC905E2" w:rsidR="00A67DED" w:rsidRPr="00A67DED" w:rsidRDefault="00A67DED" w:rsidP="00A67DE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A67DED">
        <w:rPr>
          <w:sz w:val="18"/>
          <w:szCs w:val="18"/>
        </w:rPr>
        <w:t>Forecast final accounts.</w:t>
      </w:r>
    </w:p>
    <w:p w14:paraId="29CBCB99" w14:textId="736FE69E" w:rsidR="00A67DED" w:rsidRPr="00A67DED" w:rsidRDefault="00A67DED" w:rsidP="00A67DE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A67DED">
        <w:rPr>
          <w:sz w:val="18"/>
          <w:szCs w:val="18"/>
        </w:rPr>
        <w:t>Carry out the full CVR process and prepare information for the P &amp; L Meetings.</w:t>
      </w:r>
    </w:p>
    <w:p w14:paraId="0A4E6E26" w14:textId="77777777" w:rsidR="00A67DED" w:rsidRPr="00A67DED" w:rsidRDefault="00A67DED" w:rsidP="00A67DED">
      <w:pPr>
        <w:rPr>
          <w:rFonts w:ascii="Calibri" w:eastAsia="Calibri" w:hAnsi="Calibri"/>
          <w:b/>
          <w:sz w:val="18"/>
          <w:szCs w:val="18"/>
        </w:rPr>
      </w:pPr>
    </w:p>
    <w:p w14:paraId="7DE458CE" w14:textId="77777777" w:rsidR="00A67DED" w:rsidRPr="00A67DED" w:rsidRDefault="00A67DED" w:rsidP="00A67DED">
      <w:pPr>
        <w:rPr>
          <w:rFonts w:ascii="Calibri" w:eastAsia="Calibri" w:hAnsi="Calibri"/>
          <w:b/>
          <w:sz w:val="18"/>
          <w:szCs w:val="18"/>
        </w:rPr>
      </w:pPr>
      <w:r w:rsidRPr="00A67DED">
        <w:rPr>
          <w:rFonts w:ascii="Calibri" w:eastAsia="Calibri" w:hAnsi="Calibri"/>
          <w:b/>
          <w:sz w:val="18"/>
          <w:szCs w:val="18"/>
        </w:rPr>
        <w:t>General</w:t>
      </w:r>
    </w:p>
    <w:p w14:paraId="3C2FCF19" w14:textId="06159873" w:rsidR="00A67DED" w:rsidRPr="00A67DED" w:rsidRDefault="00A67DED" w:rsidP="00A67DED">
      <w:pPr>
        <w:pStyle w:val="ListParagraph"/>
        <w:numPr>
          <w:ilvl w:val="0"/>
          <w:numId w:val="48"/>
        </w:numPr>
        <w:rPr>
          <w:sz w:val="18"/>
          <w:szCs w:val="18"/>
        </w:rPr>
      </w:pPr>
      <w:r w:rsidRPr="00A67DED">
        <w:rPr>
          <w:sz w:val="18"/>
          <w:szCs w:val="18"/>
        </w:rPr>
        <w:t>Be aware of all codes of pra</w:t>
      </w:r>
      <w:r>
        <w:rPr>
          <w:sz w:val="18"/>
          <w:szCs w:val="18"/>
        </w:rPr>
        <w:t>ctice that impact on estimating</w:t>
      </w:r>
    </w:p>
    <w:p w14:paraId="1128BA17" w14:textId="7FF65743" w:rsidR="00A67DED" w:rsidRPr="00A67DED" w:rsidRDefault="00A67DED" w:rsidP="00A67DED">
      <w:pPr>
        <w:pStyle w:val="ListParagraph"/>
        <w:numPr>
          <w:ilvl w:val="0"/>
          <w:numId w:val="48"/>
        </w:numPr>
        <w:rPr>
          <w:sz w:val="18"/>
          <w:szCs w:val="18"/>
        </w:rPr>
      </w:pPr>
      <w:r w:rsidRPr="00A67DED">
        <w:rPr>
          <w:sz w:val="18"/>
          <w:szCs w:val="18"/>
        </w:rPr>
        <w:t>Monitor, reconcile and recharge any costs, which relate to shared cost items with either other businesses within the Group or external Companies.</w:t>
      </w:r>
    </w:p>
    <w:p w14:paraId="6277CD2F" w14:textId="538F29E4" w:rsidR="00A67DED" w:rsidRPr="00A67DED" w:rsidRDefault="00A67DED" w:rsidP="00A67DED">
      <w:pPr>
        <w:pStyle w:val="ListParagraph"/>
        <w:numPr>
          <w:ilvl w:val="0"/>
          <w:numId w:val="48"/>
        </w:numPr>
        <w:rPr>
          <w:sz w:val="18"/>
          <w:szCs w:val="18"/>
        </w:rPr>
      </w:pPr>
      <w:r w:rsidRPr="00A67DED">
        <w:rPr>
          <w:sz w:val="18"/>
          <w:szCs w:val="18"/>
        </w:rPr>
        <w:t>Attend pre start, specification and any oth</w:t>
      </w:r>
      <w:r>
        <w:rPr>
          <w:sz w:val="18"/>
          <w:szCs w:val="18"/>
        </w:rPr>
        <w:t>er relevant meeting as required</w:t>
      </w:r>
    </w:p>
    <w:p w14:paraId="29077332" w14:textId="5418A515" w:rsidR="00A67DED" w:rsidRPr="00A67DED" w:rsidRDefault="00A67DED" w:rsidP="00A67DED">
      <w:pPr>
        <w:pStyle w:val="ListParagraph"/>
        <w:numPr>
          <w:ilvl w:val="0"/>
          <w:numId w:val="48"/>
        </w:numPr>
        <w:rPr>
          <w:sz w:val="18"/>
          <w:szCs w:val="18"/>
        </w:rPr>
      </w:pPr>
      <w:r w:rsidRPr="00A67DED">
        <w:rPr>
          <w:sz w:val="18"/>
          <w:szCs w:val="18"/>
        </w:rPr>
        <w:t>Input and maintain any computer based databases or systems.</w:t>
      </w:r>
    </w:p>
    <w:p w14:paraId="689FB0F0" w14:textId="5D773B3F" w:rsidR="00223FF8" w:rsidRPr="00A67DED" w:rsidRDefault="00A67DED" w:rsidP="00A67DED">
      <w:pPr>
        <w:pStyle w:val="ListParagraph"/>
        <w:numPr>
          <w:ilvl w:val="0"/>
          <w:numId w:val="48"/>
        </w:numPr>
        <w:rPr>
          <w:sz w:val="18"/>
          <w:szCs w:val="18"/>
        </w:rPr>
      </w:pPr>
      <w:r w:rsidRPr="00A67DED">
        <w:rPr>
          <w:sz w:val="18"/>
          <w:szCs w:val="18"/>
        </w:rPr>
        <w:t>Any other duties as required by the Commercial Director.</w:t>
      </w:r>
    </w:p>
    <w:p w14:paraId="2DE16924" w14:textId="77777777" w:rsidR="00A67DED" w:rsidRDefault="00A67DED" w:rsidP="00223FF8">
      <w:pPr>
        <w:rPr>
          <w:rFonts w:ascii="Calibri" w:eastAsia="Calibri" w:hAnsi="Calibri"/>
          <w:b/>
          <w:sz w:val="18"/>
          <w:szCs w:val="18"/>
        </w:rPr>
      </w:pPr>
    </w:p>
    <w:p w14:paraId="4A730089" w14:textId="4BBC5D76" w:rsidR="00223FF8" w:rsidRDefault="00BF3614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14:paraId="145A6544" w14:textId="77777777" w:rsidR="00A67DED" w:rsidRDefault="00A67DED" w:rsidP="00223FF8">
      <w:pPr>
        <w:rPr>
          <w:rFonts w:ascii="Calibri" w:eastAsia="Calibri" w:hAnsi="Calibri"/>
          <w:b/>
          <w:sz w:val="18"/>
          <w:szCs w:val="18"/>
        </w:rPr>
      </w:pPr>
    </w:p>
    <w:p w14:paraId="66611E8F" w14:textId="77777777" w:rsidR="00A67DED" w:rsidRPr="00A67DED" w:rsidRDefault="00A67DED" w:rsidP="00A67DED">
      <w:pPr>
        <w:pStyle w:val="ListParagraph"/>
        <w:numPr>
          <w:ilvl w:val="0"/>
          <w:numId w:val="49"/>
        </w:numPr>
        <w:rPr>
          <w:sz w:val="18"/>
          <w:szCs w:val="18"/>
        </w:rPr>
      </w:pPr>
      <w:r w:rsidRPr="00A67DED">
        <w:rPr>
          <w:sz w:val="18"/>
          <w:szCs w:val="18"/>
        </w:rPr>
        <w:t>Wide experience in the discipline within the housebuilding industry.</w:t>
      </w:r>
    </w:p>
    <w:p w14:paraId="04D46CF4" w14:textId="77777777" w:rsidR="00A67DED" w:rsidRPr="00A67DED" w:rsidRDefault="00A67DED" w:rsidP="00A67DED">
      <w:pPr>
        <w:pStyle w:val="ListParagraph"/>
        <w:numPr>
          <w:ilvl w:val="0"/>
          <w:numId w:val="49"/>
        </w:numPr>
        <w:rPr>
          <w:sz w:val="18"/>
          <w:szCs w:val="18"/>
        </w:rPr>
      </w:pPr>
      <w:r w:rsidRPr="00A67DED">
        <w:rPr>
          <w:sz w:val="18"/>
          <w:szCs w:val="18"/>
        </w:rPr>
        <w:t>Strong knowledge of Building Regulations, NHBC and Health and Safety requirements.</w:t>
      </w:r>
    </w:p>
    <w:p w14:paraId="64648FD9" w14:textId="77777777" w:rsidR="00A67DED" w:rsidRPr="00A67DED" w:rsidRDefault="00A67DED" w:rsidP="00A67DED">
      <w:pPr>
        <w:pStyle w:val="ListParagraph"/>
        <w:numPr>
          <w:ilvl w:val="0"/>
          <w:numId w:val="49"/>
        </w:numPr>
        <w:rPr>
          <w:sz w:val="18"/>
          <w:szCs w:val="18"/>
        </w:rPr>
      </w:pPr>
      <w:r w:rsidRPr="00A67DED">
        <w:rPr>
          <w:sz w:val="18"/>
          <w:szCs w:val="18"/>
        </w:rPr>
        <w:t>Industry related business qualification.</w:t>
      </w:r>
    </w:p>
    <w:p w14:paraId="00EF756B" w14:textId="7C3B3212" w:rsidR="00A67DED" w:rsidRPr="00A67DED" w:rsidRDefault="00A67DED" w:rsidP="00A67DED">
      <w:pPr>
        <w:pStyle w:val="ListParagraph"/>
        <w:numPr>
          <w:ilvl w:val="0"/>
          <w:numId w:val="49"/>
        </w:numPr>
        <w:rPr>
          <w:sz w:val="18"/>
          <w:szCs w:val="18"/>
        </w:rPr>
      </w:pPr>
      <w:r>
        <w:rPr>
          <w:sz w:val="18"/>
          <w:szCs w:val="18"/>
        </w:rPr>
        <w:t>Experience of managing a team</w:t>
      </w:r>
      <w:bookmarkStart w:id="0" w:name="_GoBack"/>
      <w:bookmarkEnd w:id="0"/>
    </w:p>
    <w:p w14:paraId="6AEB9CAB" w14:textId="7D782777" w:rsidR="00A67DED" w:rsidRPr="00A67DED" w:rsidRDefault="00A67DED" w:rsidP="00A67DED">
      <w:pPr>
        <w:pStyle w:val="ListParagraph"/>
        <w:numPr>
          <w:ilvl w:val="0"/>
          <w:numId w:val="49"/>
        </w:numPr>
        <w:rPr>
          <w:sz w:val="18"/>
          <w:szCs w:val="18"/>
        </w:rPr>
      </w:pPr>
      <w:r w:rsidRPr="00A67DED">
        <w:rPr>
          <w:sz w:val="18"/>
          <w:szCs w:val="18"/>
        </w:rPr>
        <w:t>A member of CIOB or RICS</w:t>
      </w:r>
    </w:p>
    <w:p w14:paraId="6BE64A73" w14:textId="77777777" w:rsidR="00A67DED" w:rsidRPr="00A67DED" w:rsidRDefault="00A67DED" w:rsidP="00223FF8">
      <w:pPr>
        <w:rPr>
          <w:rFonts w:ascii="Calibri" w:eastAsia="Calibri" w:hAnsi="Calibri"/>
          <w:b/>
          <w:sz w:val="18"/>
          <w:szCs w:val="18"/>
        </w:rPr>
      </w:pPr>
    </w:p>
    <w:p w14:paraId="2E2B8E8D" w14:textId="7B641B29" w:rsidR="00EA4EAE" w:rsidRPr="00EA4EAE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EA4EA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01228A58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2E2B8E8E" w14:textId="77777777" w:rsidR="00E654BF" w:rsidRPr="00257E18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14:paraId="2E2B8E8F" w14:textId="77777777" w:rsidR="00E654BF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25221209" w14:textId="77777777" w:rsidR="00223FF8" w:rsidRDefault="00223FF8" w:rsidP="00223FF8">
      <w:pPr>
        <w:rPr>
          <w:rFonts w:ascii="Calibri" w:eastAsia="Calibri" w:hAnsi="Calibri"/>
          <w:sz w:val="18"/>
          <w:szCs w:val="18"/>
        </w:rPr>
      </w:pPr>
    </w:p>
    <w:p w14:paraId="2E2B8E90" w14:textId="77777777" w:rsidR="00E654BF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2E2B8E91" w14:textId="77777777" w:rsidR="008B177B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257E18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p w14:paraId="271AA25D" w14:textId="77777777" w:rsidR="00223FF8" w:rsidRDefault="00223FF8" w:rsidP="00223FF8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2E2B8E92" w14:textId="77777777" w:rsidR="005C2115" w:rsidRPr="00257E18" w:rsidRDefault="00303309" w:rsidP="00223FF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10789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E10789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E10789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60DB" w14:textId="77777777" w:rsidR="007002CD" w:rsidRDefault="007002CD">
      <w:r>
        <w:separator/>
      </w:r>
    </w:p>
  </w:endnote>
  <w:endnote w:type="continuationSeparator" w:id="0">
    <w:p w14:paraId="710BD08F" w14:textId="77777777" w:rsidR="007002CD" w:rsidRDefault="0070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A503" w14:textId="77777777" w:rsidR="007002CD" w:rsidRDefault="007002CD">
      <w:r>
        <w:separator/>
      </w:r>
    </w:p>
  </w:footnote>
  <w:footnote w:type="continuationSeparator" w:id="0">
    <w:p w14:paraId="56CF62EF" w14:textId="77777777" w:rsidR="007002CD" w:rsidRDefault="0070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7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E2B8E9B" wp14:editId="2E2B8E9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E2B8E98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E2B8E99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E589C"/>
    <w:multiLevelType w:val="hybridMultilevel"/>
    <w:tmpl w:val="68F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2E3831"/>
    <w:multiLevelType w:val="hybridMultilevel"/>
    <w:tmpl w:val="F29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CB0558"/>
    <w:multiLevelType w:val="hybridMultilevel"/>
    <w:tmpl w:val="4712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E3F0D"/>
    <w:multiLevelType w:val="hybridMultilevel"/>
    <w:tmpl w:val="416A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7459E"/>
    <w:multiLevelType w:val="hybridMultilevel"/>
    <w:tmpl w:val="0EF8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87123"/>
    <w:multiLevelType w:val="hybridMultilevel"/>
    <w:tmpl w:val="39AE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83149"/>
    <w:multiLevelType w:val="hybridMultilevel"/>
    <w:tmpl w:val="F94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9">
    <w:nsid w:val="48C60653"/>
    <w:multiLevelType w:val="hybridMultilevel"/>
    <w:tmpl w:val="A2A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33C8C"/>
    <w:multiLevelType w:val="hybridMultilevel"/>
    <w:tmpl w:val="1E80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54AE3"/>
    <w:multiLevelType w:val="hybridMultilevel"/>
    <w:tmpl w:val="5C9C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D591E"/>
    <w:multiLevelType w:val="hybridMultilevel"/>
    <w:tmpl w:val="3122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5"/>
  </w:num>
  <w:num w:numId="4">
    <w:abstractNumId w:val="2"/>
  </w:num>
  <w:num w:numId="5">
    <w:abstractNumId w:val="9"/>
  </w:num>
  <w:num w:numId="6">
    <w:abstractNumId w:val="41"/>
  </w:num>
  <w:num w:numId="7">
    <w:abstractNumId w:val="34"/>
  </w:num>
  <w:num w:numId="8">
    <w:abstractNumId w:val="16"/>
  </w:num>
  <w:num w:numId="9">
    <w:abstractNumId w:val="40"/>
  </w:num>
  <w:num w:numId="10">
    <w:abstractNumId w:val="44"/>
  </w:num>
  <w:num w:numId="11">
    <w:abstractNumId w:val="4"/>
  </w:num>
  <w:num w:numId="12">
    <w:abstractNumId w:val="18"/>
  </w:num>
  <w:num w:numId="13">
    <w:abstractNumId w:val="12"/>
  </w:num>
  <w:num w:numId="14">
    <w:abstractNumId w:val="36"/>
  </w:num>
  <w:num w:numId="15">
    <w:abstractNumId w:val="27"/>
  </w:num>
  <w:num w:numId="16">
    <w:abstractNumId w:val="37"/>
  </w:num>
  <w:num w:numId="17">
    <w:abstractNumId w:val="31"/>
  </w:num>
  <w:num w:numId="18">
    <w:abstractNumId w:val="38"/>
  </w:num>
  <w:num w:numId="19">
    <w:abstractNumId w:val="11"/>
  </w:num>
  <w:num w:numId="20">
    <w:abstractNumId w:val="21"/>
  </w:num>
  <w:num w:numId="21">
    <w:abstractNumId w:val="26"/>
  </w:num>
  <w:num w:numId="22">
    <w:abstractNumId w:val="3"/>
  </w:num>
  <w:num w:numId="23">
    <w:abstractNumId w:val="33"/>
  </w:num>
  <w:num w:numId="24">
    <w:abstractNumId w:val="28"/>
  </w:num>
  <w:num w:numId="25">
    <w:abstractNumId w:val="13"/>
  </w:num>
  <w:num w:numId="26">
    <w:abstractNumId w:val="0"/>
  </w:num>
  <w:num w:numId="27">
    <w:abstractNumId w:val="7"/>
  </w:num>
  <w:num w:numId="28">
    <w:abstractNumId w:val="32"/>
  </w:num>
  <w:num w:numId="29">
    <w:abstractNumId w:val="22"/>
  </w:num>
  <w:num w:numId="30">
    <w:abstractNumId w:val="5"/>
  </w:num>
  <w:num w:numId="31">
    <w:abstractNumId w:val="8"/>
  </w:num>
  <w:num w:numId="32">
    <w:abstractNumId w:val="34"/>
  </w:num>
  <w:num w:numId="33">
    <w:abstractNumId w:val="4"/>
  </w:num>
  <w:num w:numId="34">
    <w:abstractNumId w:val="45"/>
  </w:num>
  <w:num w:numId="35">
    <w:abstractNumId w:val="46"/>
  </w:num>
  <w:num w:numId="36">
    <w:abstractNumId w:val="17"/>
  </w:num>
  <w:num w:numId="37">
    <w:abstractNumId w:val="20"/>
  </w:num>
  <w:num w:numId="38">
    <w:abstractNumId w:val="24"/>
  </w:num>
  <w:num w:numId="39">
    <w:abstractNumId w:val="43"/>
  </w:num>
  <w:num w:numId="40">
    <w:abstractNumId w:val="42"/>
  </w:num>
  <w:num w:numId="41">
    <w:abstractNumId w:val="29"/>
  </w:num>
  <w:num w:numId="42">
    <w:abstractNumId w:val="6"/>
  </w:num>
  <w:num w:numId="43">
    <w:abstractNumId w:val="14"/>
  </w:num>
  <w:num w:numId="44">
    <w:abstractNumId w:val="19"/>
  </w:num>
  <w:num w:numId="45">
    <w:abstractNumId w:val="30"/>
  </w:num>
  <w:num w:numId="46">
    <w:abstractNumId w:val="23"/>
  </w:num>
  <w:num w:numId="47">
    <w:abstractNumId w:val="15"/>
  </w:num>
  <w:num w:numId="48">
    <w:abstractNumId w:val="2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23FF8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F0181"/>
    <w:rsid w:val="007002CD"/>
    <w:rsid w:val="00703CC9"/>
    <w:rsid w:val="0071195A"/>
    <w:rsid w:val="00720BC8"/>
    <w:rsid w:val="00733F28"/>
    <w:rsid w:val="00762997"/>
    <w:rsid w:val="00767CAC"/>
    <w:rsid w:val="00796571"/>
    <w:rsid w:val="007C4138"/>
    <w:rsid w:val="00836BD2"/>
    <w:rsid w:val="008539F5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67DED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A4EAE"/>
    <w:rsid w:val="00EB5417"/>
    <w:rsid w:val="00EB6621"/>
    <w:rsid w:val="00EE563B"/>
    <w:rsid w:val="00F0246E"/>
    <w:rsid w:val="00F117C1"/>
    <w:rsid w:val="00F26AA2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ABBD-252D-49EC-9537-A019C4C2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3DDEC-85FD-4851-B817-95091F765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5B63A-A9FC-4F74-B6F2-C0966AF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849491-F910-4D65-B3DB-17F461A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2017-06-19T13:03:00Z</dcterms:created>
  <dcterms:modified xsi:type="dcterms:W3CDTF">2017-06-19T13:03:00Z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