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BF" w:rsidRPr="00E654BF" w:rsidRDefault="003E4E86" w:rsidP="00E654BF">
      <w:pPr>
        <w:spacing w:after="200" w:line="276" w:lineRule="auto"/>
        <w:rPr>
          <w:rFonts w:ascii="Calibri" w:eastAsia="Calibri" w:hAnsi="Calibri"/>
          <w:b/>
          <w:sz w:val="18"/>
          <w:szCs w:val="18"/>
        </w:rPr>
      </w:pPr>
      <w:r>
        <w:rPr>
          <w:rFonts w:ascii="Calibri" w:eastAsia="Calibri" w:hAnsi="Calibri"/>
          <w:b/>
          <w:sz w:val="18"/>
          <w:szCs w:val="18"/>
        </w:rPr>
        <w:t>Paralegal</w:t>
      </w:r>
    </w:p>
    <w:p w:rsidR="00F56B57" w:rsidRPr="00CC78FE" w:rsidRDefault="00F56B57" w:rsidP="00F56B57">
      <w:pPr>
        <w:autoSpaceDE w:val="0"/>
        <w:autoSpaceDN w:val="0"/>
        <w:adjustRightInd w:val="0"/>
        <w:rPr>
          <w:rFonts w:ascii="Calibri" w:eastAsia="Calibri" w:hAnsi="Calibri" w:cs="Arial"/>
          <w:color w:val="000000"/>
          <w:sz w:val="18"/>
          <w:szCs w:val="18"/>
        </w:rPr>
      </w:pPr>
      <w:r>
        <w:rPr>
          <w:rFonts w:ascii="Calibri" w:eastAsia="Calibri" w:hAnsi="Calibri" w:cs="Arial"/>
          <w:color w:val="000000"/>
          <w:sz w:val="18"/>
          <w:szCs w:val="18"/>
        </w:rPr>
        <w:t>An</w:t>
      </w:r>
      <w:r w:rsidR="009A194C">
        <w:rPr>
          <w:rFonts w:ascii="Calibri" w:eastAsia="Calibri" w:hAnsi="Calibri" w:cs="Arial"/>
          <w:color w:val="000000"/>
          <w:sz w:val="18"/>
          <w:szCs w:val="18"/>
        </w:rPr>
        <w:t xml:space="preserve"> opportunity has come up for a talented </w:t>
      </w:r>
      <w:r w:rsidR="0086535C">
        <w:rPr>
          <w:rFonts w:ascii="Calibri" w:eastAsia="Calibri" w:hAnsi="Calibri" w:cs="Arial"/>
          <w:color w:val="000000"/>
          <w:sz w:val="18"/>
          <w:szCs w:val="18"/>
        </w:rPr>
        <w:t>Paralegal</w:t>
      </w:r>
      <w:r>
        <w:rPr>
          <w:rFonts w:ascii="Calibri" w:eastAsia="Calibri" w:hAnsi="Calibri" w:cs="Arial"/>
          <w:color w:val="000000"/>
          <w:sz w:val="18"/>
          <w:szCs w:val="18"/>
        </w:rPr>
        <w:t xml:space="preserve"> </w:t>
      </w:r>
      <w:r w:rsidRPr="00CC78FE">
        <w:rPr>
          <w:rFonts w:ascii="Calibri" w:eastAsia="Calibri" w:hAnsi="Calibri" w:cs="Arial"/>
          <w:color w:val="000000"/>
          <w:sz w:val="18"/>
          <w:szCs w:val="18"/>
        </w:rPr>
        <w:t xml:space="preserve">to join </w:t>
      </w:r>
      <w:r w:rsidR="009A194C">
        <w:rPr>
          <w:rFonts w:ascii="Calibri" w:eastAsia="Calibri" w:hAnsi="Calibri" w:cs="Arial"/>
          <w:color w:val="000000"/>
          <w:sz w:val="18"/>
          <w:szCs w:val="18"/>
        </w:rPr>
        <w:t>our</w:t>
      </w:r>
      <w:r w:rsidRPr="00CC78FE">
        <w:rPr>
          <w:rFonts w:ascii="Calibri" w:eastAsia="Calibri" w:hAnsi="Calibri" w:cs="Arial"/>
          <w:color w:val="000000"/>
          <w:sz w:val="18"/>
          <w:szCs w:val="18"/>
        </w:rPr>
        <w:t xml:space="preserve"> </w:t>
      </w:r>
      <w:r w:rsidR="009A194C">
        <w:rPr>
          <w:rFonts w:ascii="Calibri" w:eastAsia="Calibri" w:hAnsi="Calibri" w:cs="Arial"/>
          <w:color w:val="000000"/>
          <w:sz w:val="18"/>
          <w:szCs w:val="18"/>
        </w:rPr>
        <w:t>brilliant</w:t>
      </w:r>
      <w:r w:rsidRPr="00CC78FE">
        <w:rPr>
          <w:rFonts w:ascii="Calibri" w:eastAsia="Calibri" w:hAnsi="Calibri" w:cs="Arial"/>
          <w:color w:val="000000"/>
          <w:sz w:val="18"/>
          <w:szCs w:val="18"/>
        </w:rPr>
        <w:t xml:space="preserve"> </w:t>
      </w:r>
      <w:r w:rsidR="003E4E86">
        <w:rPr>
          <w:rFonts w:ascii="Calibri" w:eastAsia="Calibri" w:hAnsi="Calibri" w:cs="Arial"/>
          <w:color w:val="000000"/>
          <w:sz w:val="18"/>
          <w:szCs w:val="18"/>
        </w:rPr>
        <w:t>Legal</w:t>
      </w:r>
      <w:r w:rsidR="009A194C">
        <w:rPr>
          <w:rFonts w:ascii="Calibri" w:eastAsia="Calibri" w:hAnsi="Calibri" w:cs="Arial"/>
          <w:color w:val="000000"/>
          <w:sz w:val="18"/>
          <w:szCs w:val="18"/>
        </w:rPr>
        <w:t xml:space="preserve"> t</w:t>
      </w:r>
      <w:r w:rsidRPr="00CC78FE">
        <w:rPr>
          <w:rFonts w:ascii="Calibri" w:eastAsia="Calibri" w:hAnsi="Calibri" w:cs="Arial"/>
          <w:color w:val="000000"/>
          <w:sz w:val="18"/>
          <w:szCs w:val="18"/>
        </w:rPr>
        <w:t>eam.</w:t>
      </w:r>
    </w:p>
    <w:p w:rsidR="00F56B57" w:rsidRDefault="00F56B57" w:rsidP="00563316">
      <w:pPr>
        <w:rPr>
          <w:rFonts w:ascii="Calibri" w:eastAsia="Calibri" w:hAnsi="Calibri" w:cs="Arial"/>
          <w:color w:val="000000"/>
          <w:sz w:val="18"/>
          <w:szCs w:val="18"/>
        </w:rPr>
      </w:pPr>
    </w:p>
    <w:p w:rsidR="00E63CD3" w:rsidRPr="00CF421B" w:rsidRDefault="003E4E86" w:rsidP="0051632B">
      <w:pPr>
        <w:rPr>
          <w:rFonts w:ascii="Calibri" w:hAnsi="Calibri" w:cs="Arial"/>
          <w:color w:val="000000"/>
          <w:sz w:val="20"/>
          <w:szCs w:val="20"/>
          <w:shd w:val="clear" w:color="auto" w:fill="FFFFFF"/>
          <w:lang w:val="en-US" w:eastAsia="en-GB"/>
        </w:rPr>
      </w:pPr>
      <w:r w:rsidRPr="003E4E86">
        <w:rPr>
          <w:rFonts w:ascii="Calibri" w:eastAsia="Calibri" w:hAnsi="Calibri"/>
          <w:color w:val="262626"/>
          <w:sz w:val="20"/>
          <w:szCs w:val="20"/>
          <w:lang w:val="en-US"/>
        </w:rPr>
        <w:t>You will be responsible for providing paralegal support to the Regional Solicitor in the acquisition and commercial section of the Legal Department</w:t>
      </w:r>
      <w:r>
        <w:rPr>
          <w:rFonts w:ascii="Calibri" w:eastAsia="Calibri" w:hAnsi="Calibri"/>
          <w:color w:val="262626"/>
          <w:sz w:val="20"/>
          <w:szCs w:val="20"/>
          <w:lang w:val="en-US"/>
        </w:rPr>
        <w:t>.</w:t>
      </w:r>
      <w:r w:rsidR="00D44803">
        <w:rPr>
          <w:rFonts w:ascii="Calibri" w:eastAsia="Calibri" w:hAnsi="Calibri"/>
          <w:color w:val="262626"/>
          <w:sz w:val="20"/>
          <w:szCs w:val="20"/>
          <w:lang w:val="en-US"/>
        </w:rPr>
        <w:t xml:space="preserve"> </w:t>
      </w:r>
      <w:r w:rsidR="00CF421B">
        <w:rPr>
          <w:rFonts w:ascii="Calibri" w:hAnsi="Calibri" w:cs="Arial"/>
          <w:color w:val="000000"/>
          <w:sz w:val="20"/>
          <w:szCs w:val="20"/>
          <w:shd w:val="clear" w:color="auto" w:fill="FFFFFF"/>
          <w:lang w:val="en-US" w:eastAsia="en-GB"/>
        </w:rPr>
        <w:t xml:space="preserve"> </w:t>
      </w:r>
      <w:r w:rsidR="00E63CD3">
        <w:rPr>
          <w:rFonts w:ascii="Calibri" w:eastAsia="Calibri" w:hAnsi="Calibri" w:cs="Arial"/>
          <w:color w:val="000000"/>
          <w:sz w:val="20"/>
          <w:szCs w:val="18"/>
        </w:rPr>
        <w:t xml:space="preserve">This role will have a particular focus on </w:t>
      </w:r>
      <w:r w:rsidR="00E63CD3" w:rsidRPr="00E63CD3">
        <w:rPr>
          <w:rFonts w:ascii="Calibri" w:hAnsi="Calibri" w:cs="Arial"/>
          <w:color w:val="000000"/>
          <w:sz w:val="20"/>
          <w:szCs w:val="20"/>
          <w:shd w:val="clear" w:color="auto" w:fill="FFFFFF"/>
          <w:lang w:val="en-US" w:eastAsia="en-GB"/>
        </w:rPr>
        <w:t>key operation of acquisition, affordable housing disposal and commercial matters.</w:t>
      </w:r>
    </w:p>
    <w:p w:rsidR="00E63CD3" w:rsidRPr="003E4E86" w:rsidRDefault="00E63CD3" w:rsidP="0051632B">
      <w:pPr>
        <w:rPr>
          <w:rFonts w:ascii="Calibri" w:eastAsia="Calibri" w:hAnsi="Calibri" w:cs="Arial"/>
          <w:color w:val="000000"/>
          <w:sz w:val="20"/>
          <w:szCs w:val="18"/>
        </w:rPr>
      </w:pPr>
    </w:p>
    <w:p w:rsidR="00E654BF" w:rsidRPr="003E4E86" w:rsidRDefault="00E654BF" w:rsidP="00E654BF">
      <w:pPr>
        <w:spacing w:after="200" w:line="276" w:lineRule="auto"/>
        <w:rPr>
          <w:rFonts w:ascii="Calibri" w:eastAsia="Calibri" w:hAnsi="Calibri"/>
          <w:b/>
          <w:sz w:val="20"/>
          <w:szCs w:val="20"/>
        </w:rPr>
      </w:pPr>
      <w:r w:rsidRPr="003E4E86">
        <w:rPr>
          <w:rFonts w:ascii="Calibri" w:eastAsia="Calibri" w:hAnsi="Calibri"/>
          <w:b/>
          <w:sz w:val="20"/>
          <w:szCs w:val="20"/>
        </w:rPr>
        <w:t>The Role:</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Assisting with the production, reviewing and amendment of complex documentation relating to the acquisition and disposal of development land</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 xml:space="preserve">Assisting with due diligence to produce reports on potential acquisition sites. </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 xml:space="preserve">General </w:t>
      </w:r>
      <w:proofErr w:type="spellStart"/>
      <w:r w:rsidRPr="0086535C">
        <w:rPr>
          <w:rFonts w:cs="Arial"/>
          <w:sz w:val="20"/>
          <w:szCs w:val="20"/>
        </w:rPr>
        <w:t>adminstrative</w:t>
      </w:r>
      <w:proofErr w:type="spellEnd"/>
      <w:r w:rsidRPr="0086535C">
        <w:rPr>
          <w:rFonts w:cs="Arial"/>
          <w:sz w:val="20"/>
          <w:szCs w:val="20"/>
        </w:rPr>
        <w:t xml:space="preserve"> support to the Regional Solicitor</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Applying to Land Registry, Local Authority and other organisations for all pertinent searches, including using electronic conveyancing and paper submission where appropriate and co-ordinate/chase up results.</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Producing and supplying information/documents/reports that are logical, accurate and in the correct format whilst maintaining high standards of presentation issued by the department.</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Attending to all non-routine matters and queries which arise during the acquisition and sale of land/properties</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To comply with all professional standards and training requirements (where necessary)</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To proactively progres</w:t>
      </w:r>
      <w:bookmarkStart w:id="0" w:name="_GoBack"/>
      <w:bookmarkEnd w:id="0"/>
      <w:r w:rsidRPr="0086535C">
        <w:rPr>
          <w:rFonts w:cs="Arial"/>
          <w:sz w:val="20"/>
          <w:szCs w:val="20"/>
        </w:rPr>
        <w:t xml:space="preserve">s the transactions working alongside and sometimes independently of the Regional Solicitor </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To maintain a diary scheduler which will include comprehensive transaction progression together with monthly reports on the progress of key transactions.</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 xml:space="preserve">Attending to registrations with the Land Registry (electronically and in paper form), completing and filing SDLT returns, registering/removing Legal Charges at Companies House where appropriate. Keeping up to date with changes in procedure in relation to these tasks and maintaining logins for the various electronic databases. </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Keeping databases updated with key documents and information</w:t>
      </w:r>
    </w:p>
    <w:p w:rsidR="0086535C" w:rsidRPr="0086535C" w:rsidRDefault="0086535C" w:rsidP="0086535C">
      <w:pPr>
        <w:pStyle w:val="ListParagraph"/>
        <w:numPr>
          <w:ilvl w:val="0"/>
          <w:numId w:val="31"/>
        </w:numPr>
        <w:rPr>
          <w:rFonts w:cs="Arial"/>
          <w:sz w:val="20"/>
          <w:szCs w:val="20"/>
        </w:rPr>
      </w:pPr>
      <w:r w:rsidRPr="0086535C">
        <w:rPr>
          <w:rFonts w:cs="Arial"/>
          <w:sz w:val="20"/>
          <w:szCs w:val="20"/>
        </w:rPr>
        <w:t>Maintaining a Key Dates diary/scheduler</w:t>
      </w:r>
    </w:p>
    <w:p w:rsidR="0086535C" w:rsidRPr="0086535C" w:rsidRDefault="0086535C" w:rsidP="0086535C">
      <w:pPr>
        <w:rPr>
          <w:rFonts w:ascii="Calibri" w:eastAsia="Calibri" w:hAnsi="Calibri" w:cs="Arial"/>
          <w:sz w:val="20"/>
          <w:szCs w:val="20"/>
          <w:lang w:eastAsia="en-GB"/>
        </w:rPr>
      </w:pPr>
    </w:p>
    <w:p w:rsidR="003E4E86" w:rsidRPr="003E4E86" w:rsidRDefault="003E4E86" w:rsidP="003E4E86">
      <w:pPr>
        <w:rPr>
          <w:rFonts w:ascii="Calibri" w:eastAsia="Calibri" w:hAnsi="Calibri" w:cs="Arial"/>
          <w:sz w:val="20"/>
          <w:szCs w:val="20"/>
          <w:lang w:eastAsia="en-GB"/>
        </w:rPr>
      </w:pPr>
    </w:p>
    <w:p w:rsidR="00E654BF" w:rsidRPr="00E654BF" w:rsidRDefault="00E654BF" w:rsidP="00644C05">
      <w:pPr>
        <w:rPr>
          <w:rFonts w:ascii="Calibri" w:eastAsia="Calibri" w:hAnsi="Calibr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6061F4" w:rsidRPr="006061F4"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Extensive I.T. skills including the use of Word and Excel together with on-line facilities such as the Land Registry Portal, Stamp Dut</w:t>
      </w:r>
      <w:r>
        <w:rPr>
          <w:rFonts w:asciiTheme="minorHAnsi" w:hAnsiTheme="minorHAnsi" w:cs="Arial"/>
          <w:sz w:val="20"/>
          <w:szCs w:val="20"/>
        </w:rPr>
        <w:t>y Land Tax and search providers</w:t>
      </w:r>
    </w:p>
    <w:p w:rsidR="006061F4" w:rsidRPr="006061F4"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Substantial experience providing secretarial/admin support in a legal property environment</w:t>
      </w:r>
    </w:p>
    <w:p w:rsidR="006061F4" w:rsidRPr="006061F4"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A methodical and accurate approach to all tasks</w:t>
      </w:r>
      <w:r>
        <w:rPr>
          <w:rFonts w:asciiTheme="minorHAnsi" w:hAnsiTheme="minorHAnsi" w:cs="Arial"/>
          <w:sz w:val="20"/>
          <w:szCs w:val="20"/>
        </w:rPr>
        <w:t xml:space="preserve"> with close attention to detail</w:t>
      </w:r>
    </w:p>
    <w:p w:rsidR="006061F4" w:rsidRPr="006061F4"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Pleasant outgoing personality</w:t>
      </w:r>
      <w:r>
        <w:rPr>
          <w:rFonts w:asciiTheme="minorHAnsi" w:hAnsiTheme="minorHAnsi" w:cs="Arial"/>
          <w:sz w:val="20"/>
          <w:szCs w:val="20"/>
        </w:rPr>
        <w:t xml:space="preserve"> and confident telephone manner</w:t>
      </w:r>
    </w:p>
    <w:p w:rsidR="006061F4" w:rsidRPr="006061F4"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Enthusiasm, flexible, willingness to learn together with a “can-do” attitude with the potential to take more res</w:t>
      </w:r>
      <w:r>
        <w:rPr>
          <w:rFonts w:asciiTheme="minorHAnsi" w:hAnsiTheme="minorHAnsi" w:cs="Arial"/>
          <w:sz w:val="20"/>
          <w:szCs w:val="20"/>
        </w:rPr>
        <w:t>ponsibility as the role evolves</w:t>
      </w:r>
    </w:p>
    <w:p w:rsidR="006061F4" w:rsidRPr="006061F4"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The ability to work in a demand</w:t>
      </w:r>
      <w:r>
        <w:rPr>
          <w:rFonts w:asciiTheme="minorHAnsi" w:hAnsiTheme="minorHAnsi" w:cs="Arial"/>
          <w:sz w:val="20"/>
          <w:szCs w:val="20"/>
        </w:rPr>
        <w:t>ing and pressurised environment</w:t>
      </w:r>
    </w:p>
    <w:p w:rsidR="009A194C" w:rsidRDefault="006061F4" w:rsidP="006061F4">
      <w:pPr>
        <w:pStyle w:val="ListParagraph"/>
        <w:numPr>
          <w:ilvl w:val="0"/>
          <w:numId w:val="30"/>
        </w:numPr>
        <w:rPr>
          <w:rFonts w:asciiTheme="minorHAnsi" w:hAnsiTheme="minorHAnsi" w:cs="Arial"/>
          <w:sz w:val="20"/>
          <w:szCs w:val="20"/>
        </w:rPr>
      </w:pPr>
      <w:r w:rsidRPr="006061F4">
        <w:rPr>
          <w:rFonts w:asciiTheme="minorHAnsi" w:hAnsiTheme="minorHAnsi" w:cs="Arial"/>
          <w:sz w:val="20"/>
          <w:szCs w:val="20"/>
        </w:rPr>
        <w:t>Excellent organisation skills, ability to maintain complex paper and computer based filing and information systems.</w:t>
      </w:r>
    </w:p>
    <w:p w:rsidR="006061F4" w:rsidRPr="006061F4" w:rsidRDefault="006061F4" w:rsidP="006061F4">
      <w:pPr>
        <w:rPr>
          <w:rFonts w:asciiTheme="minorHAnsi" w:hAnsiTheme="minorHAnsi" w:cs="Arial"/>
          <w:sz w:val="20"/>
          <w:szCs w:val="20"/>
        </w:rPr>
      </w:pPr>
    </w:p>
    <w:p w:rsidR="00E654BF" w:rsidRPr="00CC78FE" w:rsidRDefault="00E654BF" w:rsidP="00E654BF">
      <w:pPr>
        <w:spacing w:after="200" w:line="276" w:lineRule="auto"/>
        <w:rPr>
          <w:rFonts w:ascii="Calibri" w:eastAsia="Calibri" w:hAnsi="Calibri"/>
          <w:b/>
          <w:sz w:val="18"/>
          <w:szCs w:val="18"/>
        </w:rPr>
      </w:pPr>
      <w:proofErr w:type="gramStart"/>
      <w:r w:rsidRPr="00CC78FE">
        <w:rPr>
          <w:rFonts w:ascii="Calibri" w:eastAsia="Calibri" w:hAnsi="Calibri"/>
          <w:b/>
          <w:sz w:val="18"/>
          <w:szCs w:val="18"/>
        </w:rPr>
        <w:t>In order to</w:t>
      </w:r>
      <w:proofErr w:type="gramEnd"/>
      <w:r w:rsidRPr="00CC78FE">
        <w:rPr>
          <w:rFonts w:ascii="Calibri" w:eastAsia="Calibri" w:hAnsi="Calibri"/>
          <w:b/>
          <w:sz w:val="18"/>
          <w:szCs w:val="18"/>
        </w:rPr>
        <w:t xml:space="preserve"> be successful in this role you must be able to prove eligibility to work in the UK.</w:t>
      </w:r>
    </w:p>
    <w:p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 xml:space="preserve">If you are successful at interview and the Company considers making an offer of employment, you may be asked to give your consent to the following pre-employment check[s] being undertaken by our </w:t>
      </w:r>
      <w:proofErr w:type="gramStart"/>
      <w:r w:rsidRPr="001F01A9">
        <w:rPr>
          <w:rFonts w:asciiTheme="minorHAnsi" w:eastAsia="Calibri" w:hAnsiTheme="minorHAnsi"/>
          <w:iCs/>
          <w:sz w:val="18"/>
          <w:szCs w:val="18"/>
        </w:rPr>
        <w:t>third party</w:t>
      </w:r>
      <w:proofErr w:type="gramEnd"/>
      <w:r w:rsidRPr="001F01A9">
        <w:rPr>
          <w:rFonts w:asciiTheme="minorHAnsi" w:eastAsia="Calibri" w:hAnsiTheme="minorHAnsi"/>
          <w:iCs/>
          <w:sz w:val="18"/>
          <w:szCs w:val="18"/>
        </w:rPr>
        <w:t xml:space="preserve"> provider, Experian (or any other appropriate third party provider that the Company chooses to engage).  </w:t>
      </w:r>
    </w:p>
    <w:p w:rsidR="00AD7CB1" w:rsidRDefault="00AD7CB1" w:rsidP="00AD7CB1">
      <w:pPr>
        <w:rPr>
          <w:rFonts w:asciiTheme="minorHAnsi" w:eastAsia="Calibri" w:hAnsiTheme="minorHAnsi"/>
          <w:iCs/>
          <w:sz w:val="18"/>
          <w:szCs w:val="18"/>
        </w:rPr>
      </w:pPr>
    </w:p>
    <w:p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The type of checks made will depend on the role in question but may include any or all of the following</w:t>
      </w:r>
    </w:p>
    <w:p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Criminal records (DBS);</w:t>
      </w:r>
    </w:p>
    <w:p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Credit reference</w:t>
      </w:r>
    </w:p>
    <w:p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DVLA</w:t>
      </w:r>
    </w:p>
    <w:p w:rsidR="00AD7CB1" w:rsidRDefault="00AD7CB1" w:rsidP="00AD7CB1">
      <w:pPr>
        <w:rPr>
          <w:rFonts w:asciiTheme="minorHAnsi" w:eastAsia="Calibri" w:hAnsiTheme="minorHAnsi"/>
          <w:iCs/>
          <w:sz w:val="18"/>
          <w:szCs w:val="18"/>
        </w:rPr>
      </w:pPr>
    </w:p>
    <w:p w:rsidR="00AD7CB1" w:rsidRPr="001F01A9" w:rsidRDefault="00AD7CB1" w:rsidP="00AD7CB1">
      <w:pPr>
        <w:rPr>
          <w:rFonts w:asciiTheme="minorHAnsi" w:eastAsia="Calibri" w:hAnsiTheme="minorHAnsi"/>
          <w:sz w:val="18"/>
          <w:szCs w:val="18"/>
        </w:rPr>
      </w:pPr>
      <w:r w:rsidRPr="001F01A9">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rsidR="00AD7CB1" w:rsidRDefault="00AD7CB1" w:rsidP="00E654BF">
      <w:pPr>
        <w:spacing w:after="200" w:line="276" w:lineRule="auto"/>
        <w:rPr>
          <w:rFonts w:ascii="Calibri" w:eastAsia="Calibri" w:hAnsi="Calibri"/>
          <w:b/>
          <w:sz w:val="18"/>
          <w:szCs w:val="18"/>
        </w:rPr>
      </w:pP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8F758D" w:rsidRPr="003626ED" w:rsidRDefault="008F758D" w:rsidP="008F758D">
      <w:pPr>
        <w:autoSpaceDE w:val="0"/>
        <w:autoSpaceDN w:val="0"/>
        <w:adjustRightInd w:val="0"/>
        <w:rPr>
          <w:rFonts w:ascii="Calibri" w:hAnsi="Calibri" w:cs="Arial"/>
          <w:sz w:val="18"/>
          <w:szCs w:val="18"/>
        </w:rPr>
      </w:pPr>
      <w:r w:rsidRPr="001C0A4F">
        <w:rPr>
          <w:rFonts w:ascii="Calibri" w:hAnsi="Calibri" w:cs="Arial"/>
          <w:b/>
          <w:sz w:val="18"/>
          <w:szCs w:val="18"/>
        </w:rPr>
        <w:t xml:space="preserve">Internal applicants – please advise your Line Manager if applying for this role. </w:t>
      </w:r>
    </w:p>
    <w:p w:rsidR="005C2115" w:rsidRPr="003F7F53" w:rsidRDefault="005C2115" w:rsidP="005C2115">
      <w:pPr>
        <w:rPr>
          <w:rFonts w:ascii="Calibri" w:hAnsi="Calibri"/>
          <w:sz w:val="20"/>
          <w:szCs w:val="20"/>
        </w:rPr>
      </w:pPr>
    </w:p>
    <w:sectPr w:rsidR="005C2115" w:rsidRPr="003F7F53"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B7F" w:rsidRDefault="00E45B7F">
      <w:r>
        <w:separator/>
      </w:r>
    </w:p>
  </w:endnote>
  <w:endnote w:type="continuationSeparator" w:id="0">
    <w:p w:rsidR="00E45B7F" w:rsidRDefault="00E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B7F" w:rsidRDefault="00E45B7F">
      <w:r>
        <w:separator/>
      </w:r>
    </w:p>
  </w:footnote>
  <w:footnote w:type="continuationSeparator" w:id="0">
    <w:p w:rsidR="00E45B7F" w:rsidRDefault="00E4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8B5" w:rsidRPr="00E018B5" w:rsidRDefault="00872DD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3208BE6" wp14:editId="52A3D078">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277FE"/>
    <w:multiLevelType w:val="hybridMultilevel"/>
    <w:tmpl w:val="5A6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84FA2"/>
    <w:multiLevelType w:val="hybridMultilevel"/>
    <w:tmpl w:val="8C0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B107B59"/>
    <w:multiLevelType w:val="hybridMultilevel"/>
    <w:tmpl w:val="AE68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B3EE9"/>
    <w:multiLevelType w:val="hybridMultilevel"/>
    <w:tmpl w:val="3EB0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A7EFD"/>
    <w:multiLevelType w:val="hybridMultilevel"/>
    <w:tmpl w:val="FB9E9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C369CE"/>
    <w:multiLevelType w:val="hybridMultilevel"/>
    <w:tmpl w:val="999A10DA"/>
    <w:lvl w:ilvl="0" w:tplc="08090005">
      <w:start w:val="1"/>
      <w:numFmt w:val="bullet"/>
      <w:lvlText w:val=""/>
      <w:lvlJc w:val="left"/>
      <w:pPr>
        <w:ind w:left="720" w:hanging="360"/>
      </w:pPr>
      <w:rPr>
        <w:rFonts w:ascii="Wingdings" w:hAnsi="Wingdings" w:hint="default"/>
      </w:rPr>
    </w:lvl>
    <w:lvl w:ilvl="1" w:tplc="F6D28F16">
      <w:start w:val="1"/>
      <w:numFmt w:val="bullet"/>
      <w:lvlText w:val="•"/>
      <w:lvlJc w:val="left"/>
      <w:pPr>
        <w:ind w:left="1800" w:hanging="72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C7959"/>
    <w:multiLevelType w:val="hybridMultilevel"/>
    <w:tmpl w:val="3DD2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D9649F"/>
    <w:multiLevelType w:val="hybridMultilevel"/>
    <w:tmpl w:val="D56636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8D615A"/>
    <w:multiLevelType w:val="hybridMultilevel"/>
    <w:tmpl w:val="0586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2"/>
  </w:num>
  <w:num w:numId="4">
    <w:abstractNumId w:val="0"/>
  </w:num>
  <w:num w:numId="5">
    <w:abstractNumId w:val="5"/>
  </w:num>
  <w:num w:numId="6">
    <w:abstractNumId w:val="28"/>
  </w:num>
  <w:num w:numId="7">
    <w:abstractNumId w:val="21"/>
  </w:num>
  <w:num w:numId="8">
    <w:abstractNumId w:val="10"/>
  </w:num>
  <w:num w:numId="9">
    <w:abstractNumId w:val="27"/>
  </w:num>
  <w:num w:numId="10">
    <w:abstractNumId w:val="29"/>
  </w:num>
  <w:num w:numId="11">
    <w:abstractNumId w:val="2"/>
  </w:num>
  <w:num w:numId="12">
    <w:abstractNumId w:val="12"/>
  </w:num>
  <w:num w:numId="13">
    <w:abstractNumId w:val="9"/>
  </w:num>
  <w:num w:numId="14">
    <w:abstractNumId w:val="23"/>
  </w:num>
  <w:num w:numId="15">
    <w:abstractNumId w:val="16"/>
  </w:num>
  <w:num w:numId="16">
    <w:abstractNumId w:val="24"/>
  </w:num>
  <w:num w:numId="17">
    <w:abstractNumId w:val="19"/>
  </w:num>
  <w:num w:numId="18">
    <w:abstractNumId w:val="25"/>
  </w:num>
  <w:num w:numId="19">
    <w:abstractNumId w:val="8"/>
  </w:num>
  <w:num w:numId="20">
    <w:abstractNumId w:val="14"/>
  </w:num>
  <w:num w:numId="21">
    <w:abstractNumId w:val="15"/>
  </w:num>
  <w:num w:numId="22">
    <w:abstractNumId w:val="1"/>
  </w:num>
  <w:num w:numId="23">
    <w:abstractNumId w:val="20"/>
  </w:num>
  <w:num w:numId="24">
    <w:abstractNumId w:val="17"/>
  </w:num>
  <w:num w:numId="25">
    <w:abstractNumId w:val="13"/>
  </w:num>
  <w:num w:numId="26">
    <w:abstractNumId w:val="30"/>
  </w:num>
  <w:num w:numId="27">
    <w:abstractNumId w:val="6"/>
  </w:num>
  <w:num w:numId="28">
    <w:abstractNumId w:val="4"/>
  </w:num>
  <w:num w:numId="29">
    <w:abstractNumId w:val="11"/>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E3"/>
    <w:rsid w:val="00004984"/>
    <w:rsid w:val="00035418"/>
    <w:rsid w:val="00037868"/>
    <w:rsid w:val="000427EC"/>
    <w:rsid w:val="00051C08"/>
    <w:rsid w:val="000B541E"/>
    <w:rsid w:val="000D6F59"/>
    <w:rsid w:val="000F18EC"/>
    <w:rsid w:val="001016DE"/>
    <w:rsid w:val="0010370B"/>
    <w:rsid w:val="001102F3"/>
    <w:rsid w:val="001265E9"/>
    <w:rsid w:val="00140AA0"/>
    <w:rsid w:val="001601AA"/>
    <w:rsid w:val="001635C1"/>
    <w:rsid w:val="001A5FBA"/>
    <w:rsid w:val="001D147B"/>
    <w:rsid w:val="001E1733"/>
    <w:rsid w:val="00206E3D"/>
    <w:rsid w:val="002443F1"/>
    <w:rsid w:val="00254C2A"/>
    <w:rsid w:val="002F1E5D"/>
    <w:rsid w:val="00313E35"/>
    <w:rsid w:val="00324E59"/>
    <w:rsid w:val="00326D86"/>
    <w:rsid w:val="00331A17"/>
    <w:rsid w:val="00342D8E"/>
    <w:rsid w:val="00375230"/>
    <w:rsid w:val="003A2878"/>
    <w:rsid w:val="003B136E"/>
    <w:rsid w:val="003E4E86"/>
    <w:rsid w:val="003F06FD"/>
    <w:rsid w:val="003F7F53"/>
    <w:rsid w:val="004B5135"/>
    <w:rsid w:val="004C4A5D"/>
    <w:rsid w:val="004F2272"/>
    <w:rsid w:val="004F3F97"/>
    <w:rsid w:val="0051632B"/>
    <w:rsid w:val="005244CD"/>
    <w:rsid w:val="00544400"/>
    <w:rsid w:val="00563316"/>
    <w:rsid w:val="0057345B"/>
    <w:rsid w:val="005C2115"/>
    <w:rsid w:val="005C7A61"/>
    <w:rsid w:val="00605ACB"/>
    <w:rsid w:val="006061F4"/>
    <w:rsid w:val="006279E0"/>
    <w:rsid w:val="00644C05"/>
    <w:rsid w:val="00687B42"/>
    <w:rsid w:val="00696FE1"/>
    <w:rsid w:val="006B304F"/>
    <w:rsid w:val="006F0181"/>
    <w:rsid w:val="0071195A"/>
    <w:rsid w:val="00720BC8"/>
    <w:rsid w:val="00733F28"/>
    <w:rsid w:val="00762997"/>
    <w:rsid w:val="00796571"/>
    <w:rsid w:val="007C4138"/>
    <w:rsid w:val="008539F5"/>
    <w:rsid w:val="0086535C"/>
    <w:rsid w:val="00872DD4"/>
    <w:rsid w:val="00894231"/>
    <w:rsid w:val="008D0CA9"/>
    <w:rsid w:val="008D0FE2"/>
    <w:rsid w:val="008E273B"/>
    <w:rsid w:val="008F0803"/>
    <w:rsid w:val="008F0D53"/>
    <w:rsid w:val="008F758D"/>
    <w:rsid w:val="00916434"/>
    <w:rsid w:val="009878B1"/>
    <w:rsid w:val="00994D3E"/>
    <w:rsid w:val="009A194C"/>
    <w:rsid w:val="009A277A"/>
    <w:rsid w:val="009A2A83"/>
    <w:rsid w:val="009A73EB"/>
    <w:rsid w:val="009D0B11"/>
    <w:rsid w:val="00A31A16"/>
    <w:rsid w:val="00A3311A"/>
    <w:rsid w:val="00A61950"/>
    <w:rsid w:val="00A93059"/>
    <w:rsid w:val="00AA563C"/>
    <w:rsid w:val="00AC614D"/>
    <w:rsid w:val="00AD7CB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6936"/>
    <w:rsid w:val="00CD6C56"/>
    <w:rsid w:val="00CF421B"/>
    <w:rsid w:val="00D053A2"/>
    <w:rsid w:val="00D2067F"/>
    <w:rsid w:val="00D44803"/>
    <w:rsid w:val="00D937EF"/>
    <w:rsid w:val="00DA0EFA"/>
    <w:rsid w:val="00DC0AC2"/>
    <w:rsid w:val="00DC515B"/>
    <w:rsid w:val="00DD0ACC"/>
    <w:rsid w:val="00DD6731"/>
    <w:rsid w:val="00DF339D"/>
    <w:rsid w:val="00E018B5"/>
    <w:rsid w:val="00E25C00"/>
    <w:rsid w:val="00E45B7F"/>
    <w:rsid w:val="00E5711A"/>
    <w:rsid w:val="00E63CD3"/>
    <w:rsid w:val="00E654BF"/>
    <w:rsid w:val="00E76284"/>
    <w:rsid w:val="00EB5417"/>
    <w:rsid w:val="00EB6621"/>
    <w:rsid w:val="00F0246E"/>
    <w:rsid w:val="00F117C1"/>
    <w:rsid w:val="00F27794"/>
    <w:rsid w:val="00F5637E"/>
    <w:rsid w:val="00F56B57"/>
    <w:rsid w:val="00F65759"/>
    <w:rsid w:val="00F81237"/>
    <w:rsid w:val="00F81499"/>
    <w:rsid w:val="00F91958"/>
    <w:rsid w:val="00F9393E"/>
    <w:rsid w:val="00FA40F4"/>
    <w:rsid w:val="00FD46A5"/>
    <w:rsid w:val="00FE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08ACF"/>
  <w15:docId w15:val="{18C9953A-11BB-45BE-ACF7-57D8E0FD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DD50-BDE4-4F27-9F2A-46BD0F8F1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09BD09-9B3A-4ED9-832F-C98DD38DB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C7991-60D6-4ED0-8A6A-C6D7CE826659}">
  <ds:schemaRefs>
    <ds:schemaRef ds:uri="http://schemas.microsoft.com/sharepoint/v3/contenttype/forms"/>
  </ds:schemaRefs>
</ds:datastoreItem>
</file>

<file path=customXml/itemProps4.xml><?xml version="1.0" encoding="utf-8"?>
<ds:datastoreItem xmlns:ds="http://schemas.openxmlformats.org/officeDocument/2006/customXml" ds:itemID="{A7AE2D94-DBED-4335-B6F8-2B7F1C14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2018-04-16T07:46:00Z</dcterms:created>
  <dcterms:modified xsi:type="dcterms:W3CDTF">2018-04-16T07:46:00Z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