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701302" w:rsidP="000477FB">
      <w:pPr>
        <w:rPr>
          <w:rFonts w:ascii="Calibri" w:hAnsi="Calibri"/>
          <w:b/>
          <w:sz w:val="18"/>
          <w:szCs w:val="18"/>
        </w:rPr>
      </w:pPr>
      <w:r>
        <w:rPr>
          <w:rFonts w:ascii="Calibri" w:hAnsi="Calibri"/>
          <w:b/>
          <w:sz w:val="18"/>
          <w:szCs w:val="18"/>
        </w:rPr>
        <w:t xml:space="preserve">Plot </w:t>
      </w:r>
      <w:proofErr w:type="spellStart"/>
      <w:r w:rsidR="00F26AA2" w:rsidRPr="00F26AA2">
        <w:rPr>
          <w:rFonts w:ascii="Calibri" w:hAnsi="Calibri"/>
          <w:b/>
          <w:sz w:val="18"/>
          <w:szCs w:val="18"/>
        </w:rPr>
        <w:t>Conveyanc</w:t>
      </w:r>
      <w:r>
        <w:rPr>
          <w:rFonts w:ascii="Calibri" w:hAnsi="Calibri"/>
          <w:b/>
          <w:sz w:val="18"/>
          <w:szCs w:val="18"/>
        </w:rPr>
        <w:t>ing</w:t>
      </w:r>
      <w:proofErr w:type="spellEnd"/>
      <w:r>
        <w:rPr>
          <w:rFonts w:ascii="Calibri" w:hAnsi="Calibri"/>
          <w:b/>
          <w:sz w:val="18"/>
          <w:szCs w:val="18"/>
        </w:rPr>
        <w:t xml:space="preserve"> Paralegal</w:t>
      </w:r>
      <w:r w:rsidR="00062EBD">
        <w:rPr>
          <w:rFonts w:ascii="Calibri" w:hAnsi="Calibri"/>
          <w:b/>
          <w:sz w:val="18"/>
          <w:szCs w:val="18"/>
        </w:rPr>
        <w:t xml:space="preserve"> -12 month contract</w:t>
      </w:r>
    </w:p>
    <w:p w:rsidR="00F26AA2" w:rsidRDefault="00F26AA2" w:rsidP="000477FB">
      <w:pPr>
        <w:rPr>
          <w:rFonts w:ascii="Calibri" w:hAnsi="Calibri"/>
          <w:sz w:val="18"/>
          <w:szCs w:val="18"/>
        </w:rPr>
      </w:pPr>
    </w:p>
    <w:p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701302">
        <w:rPr>
          <w:rFonts w:ascii="Calibri" w:eastAsia="Calibri" w:hAnsi="Calibri"/>
          <w:sz w:val="18"/>
          <w:szCs w:val="18"/>
        </w:rPr>
        <w:t xml:space="preserve"> Plot</w:t>
      </w:r>
      <w:r w:rsidR="00F26AA2" w:rsidRPr="00E10789">
        <w:rPr>
          <w:rFonts w:ascii="Calibri" w:hAnsi="Calibri"/>
          <w:sz w:val="18"/>
          <w:szCs w:val="18"/>
        </w:rPr>
        <w:t xml:space="preserve"> Conveyanc</w:t>
      </w:r>
      <w:r w:rsidR="00701302">
        <w:rPr>
          <w:rFonts w:ascii="Calibri" w:hAnsi="Calibri"/>
          <w:sz w:val="18"/>
          <w:szCs w:val="18"/>
        </w:rPr>
        <w:t>ing Paralegal</w:t>
      </w:r>
      <w:r w:rsidR="00F26AA2" w:rsidRPr="00E10789">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p>
    <w:p w:rsidR="00767CAC" w:rsidRDefault="00767CAC" w:rsidP="00257E18">
      <w:pPr>
        <w:rPr>
          <w:rFonts w:ascii="Calibri" w:eastAsia="Calibri" w:hAnsi="Calibri"/>
          <w:sz w:val="18"/>
          <w:szCs w:val="18"/>
        </w:rPr>
      </w:pPr>
    </w:p>
    <w:p w:rsidR="00701302" w:rsidRPr="00AC5B3B" w:rsidRDefault="00767CAC" w:rsidP="00701302">
      <w:pPr>
        <w:pStyle w:val="bulletstyle"/>
        <w:numPr>
          <w:ilvl w:val="0"/>
          <w:numId w:val="0"/>
        </w:numPr>
        <w:rPr>
          <w:rFonts w:asciiTheme="minorHAnsi" w:hAnsiTheme="minorHAnsi" w:cs="Arial"/>
          <w:snapToGrid w:val="0"/>
          <w:color w:val="000000"/>
          <w:sz w:val="18"/>
          <w:szCs w:val="18"/>
        </w:rPr>
      </w:pPr>
      <w:r>
        <w:rPr>
          <w:rFonts w:ascii="Calibri" w:eastAsia="Calibri" w:hAnsi="Calibri"/>
          <w:sz w:val="18"/>
          <w:szCs w:val="18"/>
        </w:rPr>
        <w:t xml:space="preserve">You will be </w:t>
      </w:r>
      <w:r w:rsidRPr="00E10789">
        <w:rPr>
          <w:rFonts w:ascii="Calibri" w:hAnsi="Calibri" w:cs="Arial"/>
          <w:snapToGrid w:val="0"/>
          <w:sz w:val="18"/>
          <w:szCs w:val="18"/>
        </w:rPr>
        <w:t>responsible for the day to day running and timely achievement of plot sale transactions</w:t>
      </w:r>
      <w:r w:rsidR="00701302" w:rsidRPr="00AC5B3B">
        <w:rPr>
          <w:rFonts w:asciiTheme="minorHAnsi" w:hAnsiTheme="minorHAnsi" w:cs="Arial"/>
          <w:snapToGrid w:val="0"/>
          <w:color w:val="000000"/>
          <w:sz w:val="18"/>
          <w:szCs w:val="18"/>
        </w:rPr>
        <w:t>, residential conveyancing for part exchange transactions and ancillary land disposals to include sub-station, gas governor, pumping stations and open space transfers for allocated Business Unit</w:t>
      </w:r>
      <w:r>
        <w:rPr>
          <w:rFonts w:ascii="Calibri" w:hAnsi="Calibri" w:cs="Arial"/>
          <w:snapToGrid w:val="0"/>
          <w:sz w:val="18"/>
          <w:szCs w:val="18"/>
        </w:rPr>
        <w:t>. Also, y</w:t>
      </w:r>
      <w:r w:rsidRPr="00E10789">
        <w:rPr>
          <w:rFonts w:ascii="Calibri" w:hAnsi="Calibri" w:cs="Arial"/>
          <w:snapToGrid w:val="0"/>
          <w:sz w:val="18"/>
          <w:szCs w:val="18"/>
        </w:rPr>
        <w:t xml:space="preserve">ou will be coordinating with the Business Unit Sales and Development/Technical teams and </w:t>
      </w:r>
      <w:r>
        <w:rPr>
          <w:rFonts w:ascii="Calibri" w:hAnsi="Calibri" w:cs="Arial"/>
          <w:snapToGrid w:val="0"/>
          <w:sz w:val="18"/>
          <w:szCs w:val="18"/>
        </w:rPr>
        <w:t xml:space="preserve">will </w:t>
      </w:r>
      <w:r w:rsidRPr="00E10789">
        <w:rPr>
          <w:rFonts w:ascii="Calibri" w:hAnsi="Calibri" w:cs="Arial"/>
          <w:snapToGrid w:val="0"/>
          <w:sz w:val="18"/>
          <w:szCs w:val="18"/>
        </w:rPr>
        <w:t>provid</w:t>
      </w:r>
      <w:r>
        <w:rPr>
          <w:rFonts w:ascii="Calibri" w:hAnsi="Calibri" w:cs="Arial"/>
          <w:snapToGrid w:val="0"/>
          <w:sz w:val="18"/>
          <w:szCs w:val="18"/>
        </w:rPr>
        <w:t>e</w:t>
      </w:r>
      <w:r w:rsidRPr="00E10789">
        <w:rPr>
          <w:rFonts w:ascii="Calibri" w:hAnsi="Calibri" w:cs="Arial"/>
          <w:snapToGrid w:val="0"/>
          <w:sz w:val="18"/>
          <w:szCs w:val="18"/>
        </w:rPr>
        <w:t xml:space="preserve"> a comprehensive reporting and monitoring system </w:t>
      </w:r>
      <w:r w:rsidR="00701302" w:rsidRPr="00AC5B3B">
        <w:rPr>
          <w:rFonts w:asciiTheme="minorHAnsi" w:hAnsiTheme="minorHAnsi" w:cs="Arial"/>
          <w:snapToGrid w:val="0"/>
          <w:color w:val="000000"/>
          <w:sz w:val="18"/>
          <w:szCs w:val="18"/>
        </w:rPr>
        <w:t>for the progress and completion of plot, part exchange transactions and ancillary land disposals</w:t>
      </w:r>
      <w:r w:rsidR="00CD315C">
        <w:rPr>
          <w:rFonts w:asciiTheme="minorHAnsi" w:hAnsiTheme="minorHAnsi" w:cs="Arial"/>
          <w:snapToGrid w:val="0"/>
          <w:color w:val="000000"/>
          <w:sz w:val="18"/>
          <w:szCs w:val="18"/>
        </w:rPr>
        <w:t>.</w:t>
      </w:r>
    </w:p>
    <w:p w:rsidR="00EA4EAE" w:rsidRPr="00563144" w:rsidRDefault="00EA4EAE" w:rsidP="00701302">
      <w:pPr>
        <w:pStyle w:val="bulletstyle"/>
        <w:numPr>
          <w:ilvl w:val="0"/>
          <w:numId w:val="0"/>
        </w:numPr>
        <w:rPr>
          <w:rFonts w:ascii="Calibri" w:eastAsia="Calibri" w:hAnsi="Calibri"/>
          <w:sz w:val="18"/>
          <w:szCs w:val="18"/>
        </w:rPr>
      </w:pPr>
    </w:p>
    <w:p w:rsidR="00767CAC" w:rsidRPr="00E10789" w:rsidRDefault="00701302" w:rsidP="00767CAC">
      <w:pPr>
        <w:pStyle w:val="bulletstyle"/>
        <w:numPr>
          <w:ilvl w:val="0"/>
          <w:numId w:val="0"/>
        </w:numPr>
        <w:rPr>
          <w:rFonts w:ascii="Calibri" w:hAnsi="Calibri" w:cs="Arial"/>
          <w:snapToGrid w:val="0"/>
          <w:sz w:val="18"/>
          <w:szCs w:val="18"/>
        </w:rPr>
      </w:pPr>
      <w:r>
        <w:rPr>
          <w:rFonts w:ascii="Calibri" w:hAnsi="Calibri" w:cs="Arial"/>
          <w:snapToGrid w:val="0"/>
          <w:sz w:val="18"/>
          <w:szCs w:val="18"/>
        </w:rPr>
        <w:t xml:space="preserve">Working closely with the Regional Solicitor, </w:t>
      </w:r>
      <w:r w:rsidR="00767CAC">
        <w:rPr>
          <w:rFonts w:ascii="Calibri" w:hAnsi="Calibri" w:cs="Arial"/>
          <w:snapToGrid w:val="0"/>
          <w:sz w:val="18"/>
          <w:szCs w:val="18"/>
        </w:rPr>
        <w:t>you will l</w:t>
      </w:r>
      <w:r w:rsidR="00767CAC" w:rsidRPr="00E10789">
        <w:rPr>
          <w:rFonts w:ascii="Calibri" w:hAnsi="Calibri" w:cs="Arial"/>
          <w:snapToGrid w:val="0"/>
          <w:sz w:val="18"/>
          <w:szCs w:val="18"/>
        </w:rPr>
        <w:t>iais</w:t>
      </w:r>
      <w:r>
        <w:rPr>
          <w:rFonts w:ascii="Calibri" w:hAnsi="Calibri" w:cs="Arial"/>
          <w:snapToGrid w:val="0"/>
          <w:sz w:val="18"/>
          <w:szCs w:val="18"/>
        </w:rPr>
        <w:t>e</w:t>
      </w:r>
      <w:r w:rsidR="00767CAC" w:rsidRPr="00E10789">
        <w:rPr>
          <w:rFonts w:ascii="Calibri" w:hAnsi="Calibri" w:cs="Arial"/>
          <w:snapToGrid w:val="0"/>
          <w:sz w:val="18"/>
          <w:szCs w:val="18"/>
        </w:rPr>
        <w:t xml:space="preserve"> with</w:t>
      </w:r>
      <w:r w:rsidR="00767CAC">
        <w:rPr>
          <w:rFonts w:ascii="Calibri" w:hAnsi="Calibri" w:cs="Arial"/>
          <w:snapToGrid w:val="0"/>
          <w:sz w:val="18"/>
          <w:szCs w:val="18"/>
        </w:rPr>
        <w:t xml:space="preserve"> allocated Business Units and </w:t>
      </w:r>
      <w:r w:rsidR="00767CAC" w:rsidRPr="00E10789">
        <w:rPr>
          <w:rFonts w:ascii="Calibri" w:hAnsi="Calibri" w:cs="Arial"/>
          <w:snapToGrid w:val="0"/>
          <w:sz w:val="18"/>
          <w:szCs w:val="18"/>
        </w:rPr>
        <w:t>assist the</w:t>
      </w:r>
      <w:r w:rsidR="00767CAC">
        <w:rPr>
          <w:rFonts w:ascii="Calibri" w:hAnsi="Calibri" w:cs="Arial"/>
          <w:snapToGrid w:val="0"/>
          <w:sz w:val="18"/>
          <w:szCs w:val="18"/>
        </w:rPr>
        <w:t>m</w:t>
      </w:r>
      <w:r w:rsidR="00767CAC" w:rsidRPr="00E10789">
        <w:rPr>
          <w:rFonts w:ascii="Calibri" w:hAnsi="Calibri" w:cs="Arial"/>
          <w:snapToGrid w:val="0"/>
          <w:sz w:val="18"/>
          <w:szCs w:val="18"/>
        </w:rPr>
        <w:t xml:space="preserve"> in achieving </w:t>
      </w:r>
      <w:r w:rsidRPr="00AC5B3B">
        <w:rPr>
          <w:rFonts w:asciiTheme="minorHAnsi" w:hAnsiTheme="minorHAnsi" w:cs="Arial"/>
          <w:snapToGrid w:val="0"/>
          <w:color w:val="000000"/>
          <w:sz w:val="18"/>
          <w:szCs w:val="18"/>
        </w:rPr>
        <w:t>department set performance targets for the dispatch and conclusion of Missives and completions</w:t>
      </w:r>
      <w:r w:rsidR="00767CAC" w:rsidRPr="00E10789">
        <w:rPr>
          <w:rFonts w:ascii="Calibri" w:hAnsi="Calibri" w:cs="Arial"/>
          <w:snapToGrid w:val="0"/>
          <w:sz w:val="18"/>
          <w:szCs w:val="18"/>
        </w:rPr>
        <w:t>.</w:t>
      </w:r>
    </w:p>
    <w:p w:rsidR="00767CAC" w:rsidRPr="00E10789" w:rsidRDefault="00767CAC" w:rsidP="00767CAC">
      <w:pPr>
        <w:pStyle w:val="bulletstyle"/>
        <w:numPr>
          <w:ilvl w:val="0"/>
          <w:numId w:val="0"/>
        </w:numPr>
        <w:rPr>
          <w:rFonts w:ascii="Calibri" w:hAnsi="Calibri" w:cs="Arial"/>
          <w:snapToGrid w:val="0"/>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062EBD" w:rsidRPr="00062EBD" w:rsidRDefault="00062EBD" w:rsidP="00062EBD">
      <w:pPr>
        <w:pStyle w:val="ListParagraph"/>
        <w:numPr>
          <w:ilvl w:val="0"/>
          <w:numId w:val="40"/>
        </w:numPr>
        <w:spacing w:after="200" w:line="276" w:lineRule="auto"/>
        <w:rPr>
          <w:rFonts w:asciiTheme="minorHAnsi" w:hAnsiTheme="minorHAnsi" w:cs="Arial"/>
          <w:snapToGrid w:val="0"/>
          <w:color w:val="000000"/>
          <w:sz w:val="18"/>
          <w:szCs w:val="18"/>
          <w:lang w:val="en-US"/>
        </w:rPr>
      </w:pPr>
      <w:r w:rsidRPr="00062EBD">
        <w:rPr>
          <w:rFonts w:asciiTheme="minorHAnsi" w:hAnsiTheme="minorHAnsi" w:cs="Arial"/>
          <w:snapToGrid w:val="0"/>
          <w:color w:val="000000"/>
          <w:sz w:val="18"/>
          <w:szCs w:val="18"/>
          <w:lang w:val="en-US"/>
        </w:rPr>
        <w:t xml:space="preserve">The production of issuing Missives and necessary </w:t>
      </w:r>
      <w:proofErr w:type="spellStart"/>
      <w:r w:rsidRPr="00062EBD">
        <w:rPr>
          <w:rFonts w:asciiTheme="minorHAnsi" w:hAnsiTheme="minorHAnsi" w:cs="Arial"/>
          <w:snapToGrid w:val="0"/>
          <w:color w:val="000000"/>
          <w:sz w:val="18"/>
          <w:szCs w:val="18"/>
          <w:lang w:val="en-US"/>
        </w:rPr>
        <w:t>conveyancing</w:t>
      </w:r>
      <w:proofErr w:type="spellEnd"/>
      <w:r w:rsidRPr="00062EBD">
        <w:rPr>
          <w:rFonts w:asciiTheme="minorHAnsi" w:hAnsiTheme="minorHAnsi" w:cs="Arial"/>
          <w:snapToGrid w:val="0"/>
          <w:color w:val="000000"/>
          <w:sz w:val="18"/>
          <w:szCs w:val="18"/>
          <w:lang w:val="en-US"/>
        </w:rPr>
        <w:t xml:space="preserve"> documentation.</w:t>
      </w:r>
    </w:p>
    <w:p w:rsidR="00062EBD" w:rsidRPr="00062EBD" w:rsidRDefault="00062EBD" w:rsidP="00062EBD">
      <w:pPr>
        <w:pStyle w:val="ListParagraph"/>
        <w:numPr>
          <w:ilvl w:val="0"/>
          <w:numId w:val="40"/>
        </w:numPr>
        <w:spacing w:after="200" w:line="276" w:lineRule="auto"/>
        <w:rPr>
          <w:rFonts w:asciiTheme="minorHAnsi" w:hAnsiTheme="minorHAnsi" w:cs="Arial"/>
          <w:snapToGrid w:val="0"/>
          <w:color w:val="000000"/>
          <w:sz w:val="18"/>
          <w:szCs w:val="18"/>
          <w:lang w:val="en-US"/>
        </w:rPr>
      </w:pPr>
      <w:r w:rsidRPr="00062EBD">
        <w:rPr>
          <w:rFonts w:asciiTheme="minorHAnsi" w:hAnsiTheme="minorHAnsi" w:cs="Arial"/>
          <w:snapToGrid w:val="0"/>
          <w:color w:val="000000"/>
          <w:sz w:val="18"/>
          <w:szCs w:val="18"/>
          <w:lang w:val="en-US"/>
        </w:rPr>
        <w:t>To be self-sufficient in generating correspondence and dealing with the enquiries, attending to Missives and both pre and post completion matters.</w:t>
      </w:r>
    </w:p>
    <w:p w:rsidR="00062EBD" w:rsidRPr="00062EBD" w:rsidRDefault="00062EBD" w:rsidP="00062EBD">
      <w:pPr>
        <w:pStyle w:val="ListParagraph"/>
        <w:numPr>
          <w:ilvl w:val="0"/>
          <w:numId w:val="40"/>
        </w:numPr>
        <w:spacing w:after="200" w:line="276" w:lineRule="auto"/>
        <w:rPr>
          <w:rFonts w:asciiTheme="minorHAnsi" w:hAnsiTheme="minorHAnsi" w:cs="Arial"/>
          <w:snapToGrid w:val="0"/>
          <w:color w:val="000000"/>
          <w:sz w:val="18"/>
          <w:szCs w:val="18"/>
          <w:lang w:val="en-US"/>
        </w:rPr>
      </w:pPr>
      <w:r w:rsidRPr="00062EBD">
        <w:rPr>
          <w:rFonts w:asciiTheme="minorHAnsi" w:hAnsiTheme="minorHAnsi" w:cs="Arial"/>
          <w:snapToGrid w:val="0"/>
          <w:color w:val="000000"/>
          <w:sz w:val="18"/>
          <w:szCs w:val="18"/>
          <w:lang w:val="en-US"/>
        </w:rPr>
        <w:t>To progress the sale of the new homes to achieve conclusion of Missives, serving notice and legal completion within the requisite timeframes to achieve the weekly, monthly and quarterly targets stipulated by the Business Unit.</w:t>
      </w:r>
    </w:p>
    <w:p w:rsidR="00062EBD" w:rsidRPr="00062EBD" w:rsidRDefault="00062EBD" w:rsidP="00062EBD">
      <w:pPr>
        <w:pStyle w:val="ListParagraph"/>
        <w:numPr>
          <w:ilvl w:val="0"/>
          <w:numId w:val="40"/>
        </w:numPr>
        <w:spacing w:after="200" w:line="276" w:lineRule="auto"/>
        <w:rPr>
          <w:rFonts w:asciiTheme="minorHAnsi" w:hAnsiTheme="minorHAnsi" w:cs="Arial"/>
          <w:snapToGrid w:val="0"/>
          <w:color w:val="000000"/>
          <w:sz w:val="18"/>
          <w:szCs w:val="18"/>
          <w:lang w:val="en-US"/>
        </w:rPr>
      </w:pPr>
      <w:r w:rsidRPr="00062EBD">
        <w:rPr>
          <w:rFonts w:asciiTheme="minorHAnsi" w:hAnsiTheme="minorHAnsi" w:cs="Arial"/>
          <w:snapToGrid w:val="0"/>
          <w:color w:val="000000"/>
          <w:sz w:val="18"/>
          <w:szCs w:val="18"/>
          <w:lang w:val="en-US"/>
        </w:rPr>
        <w:t>To maintain a diary scheduler which will include comprehensive plot progression together with weekly reports on the progress of each new home.</w:t>
      </w:r>
    </w:p>
    <w:p w:rsidR="00563144" w:rsidRPr="00062EBD" w:rsidRDefault="00062EBD" w:rsidP="00062EBD">
      <w:pPr>
        <w:pStyle w:val="ListParagraph"/>
        <w:numPr>
          <w:ilvl w:val="0"/>
          <w:numId w:val="40"/>
        </w:numPr>
        <w:spacing w:after="200" w:line="276" w:lineRule="auto"/>
        <w:rPr>
          <w:b/>
          <w:sz w:val="18"/>
          <w:szCs w:val="18"/>
        </w:rPr>
      </w:pPr>
      <w:r w:rsidRPr="00062EBD">
        <w:rPr>
          <w:rFonts w:asciiTheme="minorHAnsi" w:hAnsiTheme="minorHAnsi" w:cs="Arial"/>
          <w:snapToGrid w:val="0"/>
          <w:color w:val="000000"/>
          <w:sz w:val="18"/>
          <w:szCs w:val="18"/>
          <w:lang w:val="en-US"/>
        </w:rPr>
        <w:t>To maintain records of progress for the plot and part exchange transactions to allow for adequate forecasting reporting.</w:t>
      </w: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062EBD" w:rsidRPr="00062EBD" w:rsidRDefault="00062EBD" w:rsidP="00062EBD">
      <w:pPr>
        <w:pStyle w:val="ListParagraph"/>
        <w:numPr>
          <w:ilvl w:val="0"/>
          <w:numId w:val="41"/>
        </w:numPr>
        <w:spacing w:after="200"/>
        <w:rPr>
          <w:sz w:val="18"/>
          <w:szCs w:val="18"/>
        </w:rPr>
      </w:pPr>
      <w:r w:rsidRPr="00062EBD">
        <w:rPr>
          <w:sz w:val="18"/>
          <w:szCs w:val="18"/>
        </w:rPr>
        <w:t xml:space="preserve">Proven experience of Property Law and residential </w:t>
      </w:r>
      <w:proofErr w:type="spellStart"/>
      <w:r w:rsidRPr="00062EBD">
        <w:rPr>
          <w:sz w:val="18"/>
          <w:szCs w:val="18"/>
        </w:rPr>
        <w:t>conveyancing</w:t>
      </w:r>
      <w:proofErr w:type="spellEnd"/>
      <w:r w:rsidRPr="00062EBD">
        <w:rPr>
          <w:sz w:val="18"/>
          <w:szCs w:val="18"/>
        </w:rPr>
        <w:t xml:space="preserve"> gained either i</w:t>
      </w:r>
      <w:r w:rsidRPr="00062EBD">
        <w:rPr>
          <w:sz w:val="18"/>
          <w:szCs w:val="18"/>
        </w:rPr>
        <w:t>n private practice or in –house</w:t>
      </w:r>
    </w:p>
    <w:p w:rsidR="00062EBD" w:rsidRPr="00062EBD" w:rsidRDefault="00062EBD" w:rsidP="00062EBD">
      <w:pPr>
        <w:pStyle w:val="ListParagraph"/>
        <w:numPr>
          <w:ilvl w:val="0"/>
          <w:numId w:val="41"/>
        </w:numPr>
        <w:spacing w:after="200"/>
        <w:rPr>
          <w:sz w:val="18"/>
          <w:szCs w:val="18"/>
        </w:rPr>
      </w:pPr>
      <w:r w:rsidRPr="00062EBD">
        <w:rPr>
          <w:sz w:val="18"/>
          <w:szCs w:val="18"/>
        </w:rPr>
        <w:t xml:space="preserve">The ability to communicate clearly and effectively at all levels and to </w:t>
      </w:r>
      <w:r w:rsidRPr="00062EBD">
        <w:rPr>
          <w:sz w:val="18"/>
          <w:szCs w:val="18"/>
        </w:rPr>
        <w:t>analyse</w:t>
      </w:r>
      <w:bookmarkStart w:id="0" w:name="_GoBack"/>
      <w:bookmarkEnd w:id="0"/>
      <w:r w:rsidRPr="00062EBD">
        <w:rPr>
          <w:sz w:val="18"/>
          <w:szCs w:val="18"/>
        </w:rPr>
        <w:t xml:space="preserve"> complex lega</w:t>
      </w:r>
      <w:r w:rsidRPr="00062EBD">
        <w:rPr>
          <w:sz w:val="18"/>
          <w:szCs w:val="18"/>
        </w:rPr>
        <w:t>l issues quickly and decisively</w:t>
      </w:r>
    </w:p>
    <w:p w:rsidR="00062EBD" w:rsidRPr="00062EBD" w:rsidRDefault="00062EBD" w:rsidP="00062EBD">
      <w:pPr>
        <w:pStyle w:val="ListParagraph"/>
        <w:numPr>
          <w:ilvl w:val="0"/>
          <w:numId w:val="41"/>
        </w:numPr>
        <w:spacing w:after="200"/>
        <w:rPr>
          <w:sz w:val="18"/>
          <w:szCs w:val="18"/>
        </w:rPr>
      </w:pPr>
      <w:r w:rsidRPr="00062EBD">
        <w:rPr>
          <w:sz w:val="18"/>
          <w:szCs w:val="18"/>
        </w:rPr>
        <w:t>IT literate with familiarity with Word IT processing systems and computer</w:t>
      </w:r>
      <w:r w:rsidRPr="00062EBD">
        <w:rPr>
          <w:sz w:val="18"/>
          <w:szCs w:val="18"/>
        </w:rPr>
        <w:t xml:space="preserve"> data base and key board skills</w:t>
      </w:r>
    </w:p>
    <w:p w:rsidR="00062EBD" w:rsidRPr="00062EBD" w:rsidRDefault="00062EBD" w:rsidP="00062EBD">
      <w:pPr>
        <w:pStyle w:val="ListParagraph"/>
        <w:numPr>
          <w:ilvl w:val="0"/>
          <w:numId w:val="41"/>
        </w:numPr>
        <w:spacing w:after="200"/>
        <w:rPr>
          <w:sz w:val="18"/>
          <w:szCs w:val="18"/>
        </w:rPr>
      </w:pPr>
      <w:r w:rsidRPr="00062EBD">
        <w:rPr>
          <w:sz w:val="18"/>
          <w:szCs w:val="18"/>
        </w:rPr>
        <w:t>Excellent organisation skills, ability to maintain complex paper and computer based</w:t>
      </w:r>
      <w:r w:rsidRPr="00062EBD">
        <w:rPr>
          <w:sz w:val="18"/>
          <w:szCs w:val="18"/>
        </w:rPr>
        <w:t xml:space="preserve"> filing and information systems</w:t>
      </w:r>
    </w:p>
    <w:p w:rsidR="00303309" w:rsidRPr="00062EBD" w:rsidRDefault="00062EBD" w:rsidP="00062EBD">
      <w:pPr>
        <w:pStyle w:val="ListParagraph"/>
        <w:numPr>
          <w:ilvl w:val="0"/>
          <w:numId w:val="41"/>
        </w:numPr>
        <w:spacing w:after="200"/>
        <w:rPr>
          <w:sz w:val="18"/>
          <w:szCs w:val="18"/>
        </w:rPr>
      </w:pPr>
      <w:r>
        <w:rPr>
          <w:sz w:val="18"/>
          <w:szCs w:val="18"/>
        </w:rPr>
        <w:t>Fast accurate typing skills</w:t>
      </w:r>
    </w:p>
    <w:p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83C51" w:rsidRPr="00AC5B3B" w:rsidRDefault="00D83C51" w:rsidP="00D83C51">
      <w:pPr>
        <w:ind w:left="-360"/>
        <w:jc w:val="both"/>
        <w:rPr>
          <w:rFonts w:asciiTheme="minorHAnsi" w:hAnsiTheme="minorHAnsi" w:cs="Arial"/>
          <w:sz w:val="18"/>
          <w:szCs w:val="18"/>
        </w:rPr>
      </w:pPr>
    </w:p>
    <w:p w:rsidR="00D83C51" w:rsidRPr="00062EBD" w:rsidRDefault="00D83C51" w:rsidP="00D83C51">
      <w:pPr>
        <w:ind w:left="-360" w:firstLine="360"/>
        <w:jc w:val="both"/>
        <w:rPr>
          <w:rFonts w:asciiTheme="minorHAnsi" w:hAnsiTheme="minorHAnsi"/>
          <w:b/>
          <w:sz w:val="18"/>
          <w:szCs w:val="18"/>
        </w:rPr>
      </w:pPr>
      <w:r w:rsidRPr="00062EBD">
        <w:rPr>
          <w:rFonts w:asciiTheme="minorHAnsi" w:hAnsiTheme="minorHAnsi" w:cs="Arial"/>
          <w:b/>
          <w:sz w:val="18"/>
          <w:szCs w:val="18"/>
        </w:rPr>
        <w:t xml:space="preserve">Internal applicants – please </w:t>
      </w:r>
      <w:proofErr w:type="gramStart"/>
      <w:r w:rsidRPr="00062EBD">
        <w:rPr>
          <w:rFonts w:asciiTheme="minorHAnsi" w:hAnsiTheme="minorHAnsi" w:cs="Arial"/>
          <w:b/>
          <w:sz w:val="18"/>
          <w:szCs w:val="18"/>
        </w:rPr>
        <w:t>advise</w:t>
      </w:r>
      <w:proofErr w:type="gramEnd"/>
      <w:r w:rsidRPr="00062EBD">
        <w:rPr>
          <w:rFonts w:asciiTheme="minorHAnsi" w:hAnsiTheme="minorHAnsi" w:cs="Arial"/>
          <w:b/>
          <w:sz w:val="18"/>
          <w:szCs w:val="18"/>
        </w:rPr>
        <w:t xml:space="preserve"> your Line Manager if applying for this role.</w:t>
      </w:r>
    </w:p>
    <w:p w:rsidR="00D83C51" w:rsidRPr="00257E18" w:rsidRDefault="00D83C51" w:rsidP="00E654BF">
      <w:pPr>
        <w:spacing w:after="200" w:line="276" w:lineRule="auto"/>
        <w:rPr>
          <w:rFonts w:ascii="Calibri" w:eastAsia="Calibri" w:hAnsi="Calibri"/>
          <w:sz w:val="18"/>
          <w:szCs w:val="18"/>
        </w:rPr>
      </w:pPr>
    </w:p>
    <w:sectPr w:rsidR="00D83C51" w:rsidRPr="00257E1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BD35DA4" wp14:editId="06BC2D0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E5D50"/>
    <w:multiLevelType w:val="hybridMultilevel"/>
    <w:tmpl w:val="34BEA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9A105F"/>
    <w:multiLevelType w:val="hybridMultilevel"/>
    <w:tmpl w:val="6B60D9C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0437E0"/>
    <w:multiLevelType w:val="hybridMultilevel"/>
    <w:tmpl w:val="B8D2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981978"/>
    <w:multiLevelType w:val="hybridMultilevel"/>
    <w:tmpl w:val="7FA690A6"/>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875A11"/>
    <w:multiLevelType w:val="hybridMultilevel"/>
    <w:tmpl w:val="24CE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7"/>
  </w:num>
  <w:num w:numId="4">
    <w:abstractNumId w:val="1"/>
  </w:num>
  <w:num w:numId="5">
    <w:abstractNumId w:val="7"/>
  </w:num>
  <w:num w:numId="6">
    <w:abstractNumId w:val="33"/>
  </w:num>
  <w:num w:numId="7">
    <w:abstractNumId w:val="26"/>
  </w:num>
  <w:num w:numId="8">
    <w:abstractNumId w:val="12"/>
  </w:num>
  <w:num w:numId="9">
    <w:abstractNumId w:val="32"/>
  </w:num>
  <w:num w:numId="10">
    <w:abstractNumId w:val="34"/>
  </w:num>
  <w:num w:numId="11">
    <w:abstractNumId w:val="3"/>
  </w:num>
  <w:num w:numId="12">
    <w:abstractNumId w:val="16"/>
  </w:num>
  <w:num w:numId="13">
    <w:abstractNumId w:val="10"/>
  </w:num>
  <w:num w:numId="14">
    <w:abstractNumId w:val="28"/>
  </w:num>
  <w:num w:numId="15">
    <w:abstractNumId w:val="20"/>
  </w:num>
  <w:num w:numId="16">
    <w:abstractNumId w:val="29"/>
  </w:num>
  <w:num w:numId="17">
    <w:abstractNumId w:val="22"/>
  </w:num>
  <w:num w:numId="18">
    <w:abstractNumId w:val="30"/>
  </w:num>
  <w:num w:numId="19">
    <w:abstractNumId w:val="9"/>
  </w:num>
  <w:num w:numId="20">
    <w:abstractNumId w:val="17"/>
  </w:num>
  <w:num w:numId="21">
    <w:abstractNumId w:val="19"/>
  </w:num>
  <w:num w:numId="22">
    <w:abstractNumId w:val="2"/>
  </w:num>
  <w:num w:numId="23">
    <w:abstractNumId w:val="25"/>
  </w:num>
  <w:num w:numId="24">
    <w:abstractNumId w:val="21"/>
  </w:num>
  <w:num w:numId="25">
    <w:abstractNumId w:val="11"/>
  </w:num>
  <w:num w:numId="26">
    <w:abstractNumId w:val="0"/>
  </w:num>
  <w:num w:numId="27">
    <w:abstractNumId w:val="5"/>
  </w:num>
  <w:num w:numId="28">
    <w:abstractNumId w:val="24"/>
  </w:num>
  <w:num w:numId="29">
    <w:abstractNumId w:val="18"/>
  </w:num>
  <w:num w:numId="30">
    <w:abstractNumId w:val="4"/>
  </w:num>
  <w:num w:numId="31">
    <w:abstractNumId w:val="6"/>
  </w:num>
  <w:num w:numId="32">
    <w:abstractNumId w:val="26"/>
  </w:num>
  <w:num w:numId="33">
    <w:abstractNumId w:val="3"/>
  </w:num>
  <w:num w:numId="34">
    <w:abstractNumId w:val="35"/>
  </w:num>
  <w:num w:numId="35">
    <w:abstractNumId w:val="38"/>
  </w:num>
  <w:num w:numId="36">
    <w:abstractNumId w:val="13"/>
  </w:num>
  <w:num w:numId="37">
    <w:abstractNumId w:val="36"/>
  </w:num>
  <w:num w:numId="38">
    <w:abstractNumId w:val="15"/>
  </w:num>
  <w:num w:numId="39">
    <w:abstractNumId w:val="14"/>
  </w:num>
  <w:num w:numId="40">
    <w:abstractNumId w:val="2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62EBD"/>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1302"/>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2BDF"/>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315C"/>
    <w:rsid w:val="00CD6936"/>
    <w:rsid w:val="00CD6C56"/>
    <w:rsid w:val="00D053A2"/>
    <w:rsid w:val="00D161F6"/>
    <w:rsid w:val="00D2067F"/>
    <w:rsid w:val="00D83C51"/>
    <w:rsid w:val="00D84B64"/>
    <w:rsid w:val="00D937EF"/>
    <w:rsid w:val="00DA0EFA"/>
    <w:rsid w:val="00DC0AC2"/>
    <w:rsid w:val="00DC515B"/>
    <w:rsid w:val="00DD0ACC"/>
    <w:rsid w:val="00DD6731"/>
    <w:rsid w:val="00DF339D"/>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8FA0-E68D-4B74-8E01-A834FA45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2017-03-21T16:07:00Z</dcterms:created>
  <dcterms:modified xsi:type="dcterms:W3CDTF">2017-03-21T16:07:00Z</dcterms:modified>
</cp:coreProperties>
</file>