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6E1F" w14:textId="3E104DCB" w:rsidR="00E654BF" w:rsidRPr="00E654BF" w:rsidRDefault="00D746B4" w:rsidP="002879B6">
      <w:pPr>
        <w:rPr>
          <w:rFonts w:ascii="Calibri" w:eastAsia="Calibri" w:hAnsi="Calibri"/>
          <w:b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/>
          <w:b/>
          <w:sz w:val="18"/>
          <w:szCs w:val="18"/>
        </w:rPr>
        <w:t>Project Manager (Technical/Engineering)</w:t>
      </w:r>
    </w:p>
    <w:p w14:paraId="3E806E20" w14:textId="77777777" w:rsidR="002879B6" w:rsidRDefault="002879B6" w:rsidP="002879B6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14:paraId="413F59CC" w14:textId="77777777" w:rsidR="00D746B4" w:rsidRDefault="00D746B4" w:rsidP="002879B6">
      <w:pPr>
        <w:pStyle w:val="bullet2"/>
        <w:ind w:left="0" w:firstLine="0"/>
        <w:rPr>
          <w:rFonts w:ascii="Calibri" w:eastAsia="Calibri" w:hAnsi="Calibri" w:cs="Arial"/>
          <w:color w:val="000000"/>
          <w:sz w:val="18"/>
          <w:szCs w:val="18"/>
        </w:rPr>
      </w:pPr>
      <w:r w:rsidRPr="00D746B4">
        <w:rPr>
          <w:rFonts w:ascii="Calibri" w:eastAsia="Calibri" w:hAnsi="Calibri" w:cs="Arial"/>
          <w:color w:val="000000"/>
          <w:sz w:val="18"/>
          <w:szCs w:val="18"/>
        </w:rPr>
        <w:t>We are looking for a proficient Project Manager who will oversee all the Technical operations on site. This key role within our business is accountable for all aspects of the Technical/Engineering house build process. The Project Manager is responsible for making sure that Development is set up and completed within agreed timelines, cost parameters, safely and to our customers' satisfaction.</w:t>
      </w:r>
    </w:p>
    <w:p w14:paraId="3E806E24" w14:textId="486AB8C6" w:rsidR="002F606B" w:rsidRDefault="008747B4" w:rsidP="002879B6">
      <w:pPr>
        <w:pStyle w:val="bullet2"/>
        <w:ind w:left="0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3E806E25" w14:textId="77777777" w:rsidR="002879B6" w:rsidRDefault="00E654BF" w:rsidP="002879B6">
      <w:pPr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14:paraId="3E806E26" w14:textId="77777777" w:rsidR="002879B6" w:rsidRDefault="002879B6" w:rsidP="002879B6">
      <w:pPr>
        <w:rPr>
          <w:rFonts w:asciiTheme="minorHAnsi" w:eastAsia="Calibri" w:hAnsiTheme="minorHAnsi"/>
          <w:sz w:val="18"/>
          <w:szCs w:val="18"/>
        </w:rPr>
      </w:pPr>
    </w:p>
    <w:p w14:paraId="6172C176" w14:textId="25DDDADF" w:rsidR="00D746B4" w:rsidRPr="00D746B4" w:rsidRDefault="00D746B4" w:rsidP="00D746B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746B4">
        <w:rPr>
          <w:sz w:val="18"/>
          <w:szCs w:val="18"/>
        </w:rPr>
        <w:t>Assist the Production Director to ensure the site programme meets budget and commercial objectives</w:t>
      </w:r>
    </w:p>
    <w:p w14:paraId="0A74B43F" w14:textId="603F0734" w:rsidR="00D746B4" w:rsidRPr="00D746B4" w:rsidRDefault="00D746B4" w:rsidP="00D746B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746B4">
        <w:rPr>
          <w:sz w:val="18"/>
          <w:szCs w:val="18"/>
        </w:rPr>
        <w:t>Work together will all parts of the business to deliver 5 star customer service</w:t>
      </w:r>
    </w:p>
    <w:p w14:paraId="3A338956" w14:textId="62AA49E2" w:rsidR="00D746B4" w:rsidRPr="00D746B4" w:rsidRDefault="00D746B4" w:rsidP="00D746B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746B4">
        <w:rPr>
          <w:sz w:val="18"/>
          <w:szCs w:val="18"/>
        </w:rPr>
        <w:t>To take overall control of the smooth running of the development prior to Site Managers arriving on the scheme.</w:t>
      </w:r>
    </w:p>
    <w:p w14:paraId="662887C6" w14:textId="50BFD181" w:rsidR="00D746B4" w:rsidRPr="00D746B4" w:rsidRDefault="00D746B4" w:rsidP="00D746B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746B4">
        <w:rPr>
          <w:sz w:val="18"/>
          <w:szCs w:val="18"/>
        </w:rPr>
        <w:t>Guide and assist the site teams to ensure all goals are met</w:t>
      </w:r>
    </w:p>
    <w:p w14:paraId="3BEDA779" w14:textId="6589D11A" w:rsidR="00D746B4" w:rsidRPr="00D746B4" w:rsidRDefault="00D746B4" w:rsidP="00D746B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746B4">
        <w:rPr>
          <w:sz w:val="18"/>
          <w:szCs w:val="18"/>
        </w:rPr>
        <w:t>Forward planning of future phases to ensure smooth delivery</w:t>
      </w:r>
    </w:p>
    <w:p w14:paraId="273EA00E" w14:textId="22F8F29D" w:rsidR="00D746B4" w:rsidRPr="00D746B4" w:rsidRDefault="00D746B4" w:rsidP="00D746B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746B4">
        <w:rPr>
          <w:sz w:val="18"/>
          <w:szCs w:val="18"/>
        </w:rPr>
        <w:t>Liaising with outside agencies and bodies</w:t>
      </w:r>
    </w:p>
    <w:p w14:paraId="288EFD6C" w14:textId="3E0BCD71" w:rsidR="00D746B4" w:rsidRPr="00D746B4" w:rsidRDefault="00D746B4" w:rsidP="00D746B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746B4">
        <w:rPr>
          <w:sz w:val="18"/>
          <w:szCs w:val="18"/>
        </w:rPr>
        <w:t>Develop a build specific programme for residential housing sites</w:t>
      </w:r>
    </w:p>
    <w:p w14:paraId="109CE4E4" w14:textId="2FDF21C6" w:rsidR="00D746B4" w:rsidRPr="00D746B4" w:rsidRDefault="00D746B4" w:rsidP="00D746B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746B4">
        <w:rPr>
          <w:sz w:val="18"/>
          <w:szCs w:val="18"/>
        </w:rPr>
        <w:t>Complete weekly management reports detailing progress against planned milestones</w:t>
      </w:r>
    </w:p>
    <w:p w14:paraId="3E806E44" w14:textId="751C687C" w:rsidR="002879B6" w:rsidRPr="00D746B4" w:rsidRDefault="00D746B4" w:rsidP="00D746B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746B4">
        <w:rPr>
          <w:sz w:val="18"/>
          <w:szCs w:val="18"/>
        </w:rPr>
        <w:t>Assist in the production of the pre start health and safety plan and update and develop as the site progresses</w:t>
      </w:r>
    </w:p>
    <w:p w14:paraId="3E806E45" w14:textId="77777777" w:rsidR="002879B6" w:rsidRDefault="002879B6" w:rsidP="002879B6">
      <w:pPr>
        <w:rPr>
          <w:rFonts w:ascii="Calibri" w:eastAsia="Calibri" w:hAnsi="Calibri"/>
          <w:b/>
          <w:sz w:val="18"/>
          <w:szCs w:val="18"/>
        </w:rPr>
      </w:pPr>
    </w:p>
    <w:p w14:paraId="3E806E46" w14:textId="77777777" w:rsidR="00EB07AF" w:rsidRDefault="00E654BF" w:rsidP="002879B6">
      <w:pPr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14:paraId="545161B5" w14:textId="48DF63E9" w:rsidR="00D746B4" w:rsidRPr="00D746B4" w:rsidRDefault="00D746B4" w:rsidP="00D746B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746B4">
        <w:rPr>
          <w:sz w:val="18"/>
          <w:szCs w:val="18"/>
        </w:rPr>
        <w:t>Proven leadership skills</w:t>
      </w:r>
    </w:p>
    <w:p w14:paraId="511E3F35" w14:textId="77777777" w:rsidR="00D746B4" w:rsidRPr="00D746B4" w:rsidRDefault="00D746B4" w:rsidP="00D746B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746B4">
        <w:rPr>
          <w:sz w:val="18"/>
          <w:szCs w:val="18"/>
        </w:rPr>
        <w:t>Customer focused</w:t>
      </w:r>
    </w:p>
    <w:p w14:paraId="106BC805" w14:textId="77777777" w:rsidR="00D746B4" w:rsidRPr="00D746B4" w:rsidRDefault="00D746B4" w:rsidP="00D746B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746B4">
        <w:rPr>
          <w:sz w:val="18"/>
          <w:szCs w:val="18"/>
        </w:rPr>
        <w:t>Problem solving abilities</w:t>
      </w:r>
    </w:p>
    <w:p w14:paraId="11E533A6" w14:textId="77777777" w:rsidR="00D746B4" w:rsidRPr="00D746B4" w:rsidRDefault="00D746B4" w:rsidP="00D746B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746B4">
        <w:rPr>
          <w:sz w:val="18"/>
          <w:szCs w:val="18"/>
        </w:rPr>
        <w:t>You will have knowledge of health, safety and environmental legislation</w:t>
      </w:r>
    </w:p>
    <w:p w14:paraId="20FB13E4" w14:textId="77777777" w:rsidR="00D746B4" w:rsidRPr="00D746B4" w:rsidRDefault="00D746B4" w:rsidP="00D746B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746B4">
        <w:rPr>
          <w:sz w:val="18"/>
          <w:szCs w:val="18"/>
        </w:rPr>
        <w:t>Ability to plan and make decisions with a customer focus and business awareness.</w:t>
      </w:r>
    </w:p>
    <w:p w14:paraId="5B36C83A" w14:textId="77777777" w:rsidR="00D746B4" w:rsidRPr="00D746B4" w:rsidRDefault="00D746B4" w:rsidP="00D746B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746B4">
        <w:rPr>
          <w:sz w:val="18"/>
          <w:szCs w:val="18"/>
        </w:rPr>
        <w:t>You will be passionate about managing people</w:t>
      </w:r>
    </w:p>
    <w:p w14:paraId="5FAC2DF6" w14:textId="77777777" w:rsidR="00D746B4" w:rsidRPr="00D746B4" w:rsidRDefault="00D746B4" w:rsidP="00D746B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746B4">
        <w:rPr>
          <w:sz w:val="18"/>
          <w:szCs w:val="18"/>
        </w:rPr>
        <w:t>Ability to manage and track costs</w:t>
      </w:r>
    </w:p>
    <w:p w14:paraId="6B6C2ED9" w14:textId="77777777" w:rsidR="00D746B4" w:rsidRPr="00D746B4" w:rsidRDefault="00D746B4" w:rsidP="00D746B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746B4">
        <w:rPr>
          <w:sz w:val="18"/>
          <w:szCs w:val="18"/>
        </w:rPr>
        <w:t>CSCS card</w:t>
      </w:r>
    </w:p>
    <w:p w14:paraId="68D6FFAD" w14:textId="304E3E08" w:rsidR="00D746B4" w:rsidRPr="00D746B4" w:rsidRDefault="00D746B4" w:rsidP="00D746B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746B4">
        <w:rPr>
          <w:sz w:val="18"/>
          <w:szCs w:val="18"/>
        </w:rPr>
        <w:t>Strong Technical and Engineering Acumen</w:t>
      </w:r>
    </w:p>
    <w:p w14:paraId="7B01EFCC" w14:textId="77777777" w:rsidR="00D746B4" w:rsidRDefault="00D746B4" w:rsidP="002879B6">
      <w:pPr>
        <w:rPr>
          <w:rFonts w:ascii="Calibri" w:eastAsia="Calibri" w:hAnsi="Calibri"/>
          <w:b/>
          <w:sz w:val="18"/>
          <w:szCs w:val="18"/>
        </w:rPr>
      </w:pPr>
    </w:p>
    <w:p w14:paraId="42004D33" w14:textId="2AA5B22E" w:rsidR="00D746B4" w:rsidRPr="00D746B4" w:rsidRDefault="00D746B4" w:rsidP="002879B6">
      <w:pPr>
        <w:rPr>
          <w:rFonts w:ascii="Calibri" w:eastAsia="Calibri" w:hAnsi="Calibri"/>
          <w:b/>
          <w:sz w:val="18"/>
          <w:szCs w:val="18"/>
        </w:rPr>
      </w:pPr>
      <w:r w:rsidRPr="00D746B4">
        <w:rPr>
          <w:rFonts w:ascii="Calibri" w:eastAsia="Calibri" w:hAnsi="Calibri"/>
          <w:b/>
          <w:sz w:val="18"/>
          <w:szCs w:val="18"/>
        </w:rPr>
        <w:t>A trade background is not essential</w:t>
      </w:r>
    </w:p>
    <w:p w14:paraId="6C448F09" w14:textId="77777777" w:rsidR="00D746B4" w:rsidRDefault="00D746B4" w:rsidP="002879B6">
      <w:pPr>
        <w:rPr>
          <w:rFonts w:ascii="Calibri" w:eastAsia="Calibri" w:hAnsi="Calibri"/>
          <w:b/>
          <w:sz w:val="18"/>
          <w:szCs w:val="18"/>
        </w:rPr>
      </w:pPr>
    </w:p>
    <w:p w14:paraId="3E806E4B" w14:textId="1E51C507" w:rsidR="00E23F0D" w:rsidRDefault="00E654BF" w:rsidP="002879B6">
      <w:pPr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  <w:r w:rsidR="000D6C4C">
        <w:rPr>
          <w:rFonts w:ascii="Calibri" w:eastAsia="Calibri" w:hAnsi="Calibri"/>
          <w:b/>
          <w:sz w:val="18"/>
          <w:szCs w:val="18"/>
        </w:rPr>
        <w:t xml:space="preserve"> </w:t>
      </w:r>
    </w:p>
    <w:p w14:paraId="3E806E54" w14:textId="77777777" w:rsidR="001C37E0" w:rsidRPr="001C37E0" w:rsidRDefault="001C37E0" w:rsidP="002879B6">
      <w:pPr>
        <w:rPr>
          <w:rFonts w:asciiTheme="minorHAnsi" w:eastAsia="Calibri" w:hAnsiTheme="minorHAnsi"/>
          <w:sz w:val="18"/>
          <w:szCs w:val="18"/>
        </w:rPr>
      </w:pPr>
    </w:p>
    <w:p w14:paraId="3E806E55" w14:textId="77777777" w:rsidR="00E654BF" w:rsidRPr="00E654BF" w:rsidRDefault="00E654BF" w:rsidP="002879B6">
      <w:pPr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14:paraId="3E806E56" w14:textId="77777777" w:rsidR="002879B6" w:rsidRDefault="002879B6" w:rsidP="002879B6">
      <w:pPr>
        <w:rPr>
          <w:rFonts w:ascii="Calibri" w:eastAsia="Calibri" w:hAnsi="Calibri"/>
          <w:sz w:val="18"/>
          <w:szCs w:val="18"/>
        </w:rPr>
      </w:pPr>
    </w:p>
    <w:p w14:paraId="3E806E57" w14:textId="77777777" w:rsidR="00E654BF" w:rsidRPr="00E654BF" w:rsidRDefault="00E654BF" w:rsidP="002879B6">
      <w:pPr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3E806E58" w14:textId="77777777" w:rsidR="00E654BF" w:rsidRPr="00E654BF" w:rsidRDefault="00E654BF" w:rsidP="002879B6">
      <w:pPr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3E806E59" w14:textId="77777777" w:rsidR="008348A1" w:rsidRDefault="00E654BF" w:rsidP="002879B6">
      <w:pPr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3E806E5A" w14:textId="77777777" w:rsidR="002879B6" w:rsidRDefault="002879B6" w:rsidP="002879B6">
      <w:pPr>
        <w:rPr>
          <w:rFonts w:ascii="Calibri" w:eastAsia="Calibri" w:hAnsi="Calibri"/>
          <w:b/>
          <w:sz w:val="18"/>
          <w:szCs w:val="18"/>
        </w:rPr>
      </w:pPr>
    </w:p>
    <w:p w14:paraId="3E806E5B" w14:textId="77777777" w:rsidR="00D8206D" w:rsidRPr="00D8206D" w:rsidRDefault="00D8206D" w:rsidP="002879B6">
      <w:pPr>
        <w:rPr>
          <w:rFonts w:ascii="Calibri" w:eastAsia="Calibri" w:hAnsi="Calibri"/>
          <w:b/>
          <w:sz w:val="18"/>
          <w:szCs w:val="18"/>
        </w:rPr>
      </w:pPr>
      <w:r w:rsidRPr="00D8206D">
        <w:rPr>
          <w:rFonts w:ascii="Calibri" w:eastAsia="Calibri" w:hAnsi="Calibri"/>
          <w:b/>
          <w:sz w:val="18"/>
          <w:szCs w:val="18"/>
        </w:rPr>
        <w:t>Internal Applicants – Please advise your Line Manager if applying for this role.</w:t>
      </w:r>
    </w:p>
    <w:p w14:paraId="3E806E5C" w14:textId="77777777" w:rsidR="00DE28E0" w:rsidRDefault="00DE28E0" w:rsidP="002879B6">
      <w:pPr>
        <w:rPr>
          <w:rFonts w:ascii="Calibri" w:eastAsia="Calibri" w:hAnsi="Calibri"/>
          <w:sz w:val="18"/>
          <w:szCs w:val="18"/>
        </w:rPr>
      </w:pPr>
    </w:p>
    <w:sectPr w:rsidR="00DE28E0" w:rsidSect="001102F3">
      <w:head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6E5F" w14:textId="77777777" w:rsidR="0035549C" w:rsidRDefault="0035549C">
      <w:r>
        <w:separator/>
      </w:r>
    </w:p>
  </w:endnote>
  <w:endnote w:type="continuationSeparator" w:id="0">
    <w:p w14:paraId="3E806E60" w14:textId="77777777" w:rsidR="0035549C" w:rsidRDefault="003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6E5D" w14:textId="77777777" w:rsidR="0035549C" w:rsidRDefault="0035549C">
      <w:r>
        <w:separator/>
      </w:r>
    </w:p>
  </w:footnote>
  <w:footnote w:type="continuationSeparator" w:id="0">
    <w:p w14:paraId="3E806E5E" w14:textId="77777777" w:rsidR="0035549C" w:rsidRDefault="0035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6E61" w14:textId="77777777" w:rsidR="00E018B5" w:rsidRPr="00E018B5" w:rsidRDefault="00CD483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E806E64" wp14:editId="3E806E6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06E62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3E806E63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136"/>
    <w:multiLevelType w:val="hybridMultilevel"/>
    <w:tmpl w:val="4B04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0A3D"/>
    <w:multiLevelType w:val="hybridMultilevel"/>
    <w:tmpl w:val="E4E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71CB"/>
    <w:multiLevelType w:val="hybridMultilevel"/>
    <w:tmpl w:val="8F60D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14BCA"/>
    <w:multiLevelType w:val="hybridMultilevel"/>
    <w:tmpl w:val="7B0AAE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B731F"/>
    <w:multiLevelType w:val="hybridMultilevel"/>
    <w:tmpl w:val="8CEA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6C25"/>
    <w:multiLevelType w:val="hybridMultilevel"/>
    <w:tmpl w:val="2CD8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3406"/>
    <w:multiLevelType w:val="hybridMultilevel"/>
    <w:tmpl w:val="0B76F9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216A9"/>
    <w:multiLevelType w:val="hybridMultilevel"/>
    <w:tmpl w:val="151C4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235E"/>
    <w:multiLevelType w:val="hybridMultilevel"/>
    <w:tmpl w:val="10DE8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5E39"/>
    <w:multiLevelType w:val="hybridMultilevel"/>
    <w:tmpl w:val="085E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64FF7"/>
    <w:multiLevelType w:val="hybridMultilevel"/>
    <w:tmpl w:val="F7C4A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2AC5"/>
    <w:multiLevelType w:val="hybridMultilevel"/>
    <w:tmpl w:val="0A46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D4BEA"/>
    <w:multiLevelType w:val="hybridMultilevel"/>
    <w:tmpl w:val="44DE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2049F"/>
    <w:multiLevelType w:val="hybridMultilevel"/>
    <w:tmpl w:val="E7E4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F15C2"/>
    <w:multiLevelType w:val="hybridMultilevel"/>
    <w:tmpl w:val="DB70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53654"/>
    <w:multiLevelType w:val="hybridMultilevel"/>
    <w:tmpl w:val="04E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755E2"/>
    <w:multiLevelType w:val="hybridMultilevel"/>
    <w:tmpl w:val="0316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11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1B93"/>
    <w:rsid w:val="00004984"/>
    <w:rsid w:val="00035418"/>
    <w:rsid w:val="00037868"/>
    <w:rsid w:val="000427EC"/>
    <w:rsid w:val="00043411"/>
    <w:rsid w:val="00051C08"/>
    <w:rsid w:val="000B541E"/>
    <w:rsid w:val="000D6C4C"/>
    <w:rsid w:val="000D6F59"/>
    <w:rsid w:val="000F18EC"/>
    <w:rsid w:val="0010370B"/>
    <w:rsid w:val="001102F3"/>
    <w:rsid w:val="001265E9"/>
    <w:rsid w:val="00140AA0"/>
    <w:rsid w:val="001601AA"/>
    <w:rsid w:val="001635C1"/>
    <w:rsid w:val="001A4C15"/>
    <w:rsid w:val="001A5FBA"/>
    <w:rsid w:val="001C37E0"/>
    <w:rsid w:val="001D147B"/>
    <w:rsid w:val="001E1733"/>
    <w:rsid w:val="00206E3D"/>
    <w:rsid w:val="002308AF"/>
    <w:rsid w:val="002443F1"/>
    <w:rsid w:val="00254C2A"/>
    <w:rsid w:val="00255CE1"/>
    <w:rsid w:val="002879B6"/>
    <w:rsid w:val="002B07B4"/>
    <w:rsid w:val="002C0237"/>
    <w:rsid w:val="002E689B"/>
    <w:rsid w:val="002F1E5D"/>
    <w:rsid w:val="002F606B"/>
    <w:rsid w:val="00313E35"/>
    <w:rsid w:val="0031560D"/>
    <w:rsid w:val="00324E59"/>
    <w:rsid w:val="00326D86"/>
    <w:rsid w:val="00331A17"/>
    <w:rsid w:val="00342D8E"/>
    <w:rsid w:val="0035549C"/>
    <w:rsid w:val="00375230"/>
    <w:rsid w:val="003A2878"/>
    <w:rsid w:val="003B136E"/>
    <w:rsid w:val="003F06FD"/>
    <w:rsid w:val="003F7F53"/>
    <w:rsid w:val="00421F8C"/>
    <w:rsid w:val="004B5135"/>
    <w:rsid w:val="004F2272"/>
    <w:rsid w:val="004F3F97"/>
    <w:rsid w:val="005244CD"/>
    <w:rsid w:val="00544400"/>
    <w:rsid w:val="00563316"/>
    <w:rsid w:val="0057345B"/>
    <w:rsid w:val="0058229E"/>
    <w:rsid w:val="005C2115"/>
    <w:rsid w:val="005C7A61"/>
    <w:rsid w:val="00605ACB"/>
    <w:rsid w:val="006279E0"/>
    <w:rsid w:val="00644C05"/>
    <w:rsid w:val="00687B42"/>
    <w:rsid w:val="00696FE1"/>
    <w:rsid w:val="006B304F"/>
    <w:rsid w:val="006C7997"/>
    <w:rsid w:val="006F0181"/>
    <w:rsid w:val="0071195A"/>
    <w:rsid w:val="00720BC8"/>
    <w:rsid w:val="00733F28"/>
    <w:rsid w:val="00762997"/>
    <w:rsid w:val="00796571"/>
    <w:rsid w:val="007A500B"/>
    <w:rsid w:val="007C4138"/>
    <w:rsid w:val="007F7B36"/>
    <w:rsid w:val="008348A1"/>
    <w:rsid w:val="008539F5"/>
    <w:rsid w:val="00867A41"/>
    <w:rsid w:val="008747B4"/>
    <w:rsid w:val="00894231"/>
    <w:rsid w:val="008A4144"/>
    <w:rsid w:val="008D0CA9"/>
    <w:rsid w:val="008D0FE2"/>
    <w:rsid w:val="008E273B"/>
    <w:rsid w:val="008F0803"/>
    <w:rsid w:val="008F0D53"/>
    <w:rsid w:val="00981992"/>
    <w:rsid w:val="00985922"/>
    <w:rsid w:val="00985E6F"/>
    <w:rsid w:val="009878B1"/>
    <w:rsid w:val="00994D3E"/>
    <w:rsid w:val="009A277A"/>
    <w:rsid w:val="009A2A83"/>
    <w:rsid w:val="009A73EB"/>
    <w:rsid w:val="009D0B11"/>
    <w:rsid w:val="009D4BEE"/>
    <w:rsid w:val="00A25686"/>
    <w:rsid w:val="00A31A16"/>
    <w:rsid w:val="00A3311A"/>
    <w:rsid w:val="00A93059"/>
    <w:rsid w:val="00AA00F4"/>
    <w:rsid w:val="00AA1EDE"/>
    <w:rsid w:val="00AA563C"/>
    <w:rsid w:val="00AA5BAF"/>
    <w:rsid w:val="00AB5EED"/>
    <w:rsid w:val="00AC1EF8"/>
    <w:rsid w:val="00AC614D"/>
    <w:rsid w:val="00AF1AE3"/>
    <w:rsid w:val="00B06181"/>
    <w:rsid w:val="00B37DE4"/>
    <w:rsid w:val="00B40D4B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834F8"/>
    <w:rsid w:val="00CC5874"/>
    <w:rsid w:val="00CC78FE"/>
    <w:rsid w:val="00CD483B"/>
    <w:rsid w:val="00CD6936"/>
    <w:rsid w:val="00CD6C56"/>
    <w:rsid w:val="00D053A2"/>
    <w:rsid w:val="00D2067F"/>
    <w:rsid w:val="00D53130"/>
    <w:rsid w:val="00D746B4"/>
    <w:rsid w:val="00D8206D"/>
    <w:rsid w:val="00D937EF"/>
    <w:rsid w:val="00DA0EFA"/>
    <w:rsid w:val="00DC0AC2"/>
    <w:rsid w:val="00DC515B"/>
    <w:rsid w:val="00DD0ACC"/>
    <w:rsid w:val="00DD6731"/>
    <w:rsid w:val="00DE28E0"/>
    <w:rsid w:val="00DF2BF6"/>
    <w:rsid w:val="00DF339D"/>
    <w:rsid w:val="00E018B5"/>
    <w:rsid w:val="00E23F0D"/>
    <w:rsid w:val="00E25C00"/>
    <w:rsid w:val="00E30F0A"/>
    <w:rsid w:val="00E5711A"/>
    <w:rsid w:val="00E654BF"/>
    <w:rsid w:val="00E76284"/>
    <w:rsid w:val="00E961B8"/>
    <w:rsid w:val="00EA59C6"/>
    <w:rsid w:val="00EB07AF"/>
    <w:rsid w:val="00EB5417"/>
    <w:rsid w:val="00EB6621"/>
    <w:rsid w:val="00EF7438"/>
    <w:rsid w:val="00F0246E"/>
    <w:rsid w:val="00F117C1"/>
    <w:rsid w:val="00F27794"/>
    <w:rsid w:val="00F36C2B"/>
    <w:rsid w:val="00F5637E"/>
    <w:rsid w:val="00F65759"/>
    <w:rsid w:val="00F81237"/>
    <w:rsid w:val="00F81499"/>
    <w:rsid w:val="00F91958"/>
    <w:rsid w:val="00F9393E"/>
    <w:rsid w:val="00FA40F4"/>
    <w:rsid w:val="00FD4D8B"/>
    <w:rsid w:val="00FE1645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806E1F"/>
  <w15:docId w15:val="{6E418A99-C4B3-4B08-884D-2D8B8FA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EB07A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link w:val="Header"/>
    <w:rsid w:val="00EB07A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F7B36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7F7B36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56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08EC-E527-45D4-B99D-4A1573D04FE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8052F805-A4A1-4B3B-A7E4-7493F6363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9974F-8401-424B-B2F7-8A1B507F3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FE0E6-A3CA-4F8D-9BC8-DFCB3C1D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2536</CharactersWithSpaces>
  <SharedDoc>false</SharedDoc>
  <HLinks>
    <vt:vector size="6" baseType="variant"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mailto:Karen.Johnson2@taylorwimpey.com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2016-03-10T09:54:00Z</cp:lastPrinted>
  <dcterms:created xsi:type="dcterms:W3CDTF">2017-08-07T13:00:00Z</dcterms:created>
  <dcterms:modified xsi:type="dcterms:W3CDTF">2017-08-07T13:00:00Z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