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50B" w:rsidRPr="00E5044A" w:rsidRDefault="002B6C88" w:rsidP="002A250B">
      <w:pPr>
        <w:spacing w:after="200" w:line="276" w:lineRule="auto"/>
        <w:rPr>
          <w:rFonts w:asciiTheme="minorHAnsi" w:eastAsia="Calibri" w:hAnsiTheme="minorHAnsi" w:cs="Arial"/>
          <w:b/>
          <w:sz w:val="18"/>
          <w:szCs w:val="18"/>
        </w:rPr>
      </w:pPr>
      <w:r w:rsidRPr="00E5044A">
        <w:rPr>
          <w:rFonts w:asciiTheme="minorHAnsi" w:eastAsia="Calibri" w:hAnsiTheme="minorHAnsi" w:cs="Arial"/>
          <w:b/>
          <w:sz w:val="18"/>
          <w:szCs w:val="18"/>
        </w:rPr>
        <w:t xml:space="preserve">Trainee </w:t>
      </w:r>
      <w:r w:rsidR="000074A0" w:rsidRPr="00E5044A">
        <w:rPr>
          <w:rFonts w:asciiTheme="minorHAnsi" w:eastAsia="Calibri" w:hAnsiTheme="minorHAnsi" w:cs="Arial"/>
          <w:b/>
          <w:sz w:val="18"/>
          <w:szCs w:val="18"/>
        </w:rPr>
        <w:t>Sales Executive</w:t>
      </w:r>
      <w:r w:rsidR="00CD6A66" w:rsidRPr="00E5044A">
        <w:rPr>
          <w:rFonts w:asciiTheme="minorHAnsi" w:eastAsia="Calibri" w:hAnsiTheme="minorHAnsi" w:cs="Arial"/>
          <w:b/>
          <w:sz w:val="18"/>
          <w:szCs w:val="18"/>
        </w:rPr>
        <w:t xml:space="preserve"> </w:t>
      </w:r>
    </w:p>
    <w:p w:rsidR="00BE4A27" w:rsidRPr="00E5044A" w:rsidRDefault="00BE4A27" w:rsidP="00BE4A27">
      <w:pPr>
        <w:rPr>
          <w:rFonts w:asciiTheme="minorHAnsi" w:hAnsiTheme="minorHAnsi" w:cs="Arial"/>
          <w:sz w:val="18"/>
          <w:szCs w:val="18"/>
        </w:rPr>
      </w:pPr>
      <w:r w:rsidRPr="00E5044A">
        <w:rPr>
          <w:rStyle w:val="summary"/>
          <w:rFonts w:asciiTheme="minorHAnsi" w:hAnsiTheme="minorHAnsi" w:cs="Arial"/>
          <w:sz w:val="18"/>
          <w:szCs w:val="18"/>
        </w:rPr>
        <w:t xml:space="preserve">We're looking for a sales star to support our amazing community of customers. </w:t>
      </w:r>
      <w:r w:rsidRPr="00E5044A">
        <w:rPr>
          <w:rFonts w:asciiTheme="minorHAnsi" w:hAnsiTheme="minorHAnsi" w:cs="Arial"/>
          <w:sz w:val="18"/>
          <w:szCs w:val="18"/>
        </w:rPr>
        <w:t xml:space="preserve">Under the guidance of the Sales </w:t>
      </w:r>
      <w:r w:rsidR="001E1D89" w:rsidRPr="00E5044A">
        <w:rPr>
          <w:rFonts w:asciiTheme="minorHAnsi" w:hAnsiTheme="minorHAnsi" w:cs="Arial"/>
          <w:sz w:val="18"/>
          <w:szCs w:val="18"/>
        </w:rPr>
        <w:t>Manager</w:t>
      </w:r>
      <w:r w:rsidRPr="00E5044A">
        <w:rPr>
          <w:rFonts w:asciiTheme="minorHAnsi" w:hAnsiTheme="minorHAnsi" w:cs="Arial"/>
          <w:sz w:val="18"/>
          <w:szCs w:val="18"/>
        </w:rPr>
        <w:t xml:space="preserve"> the Trainee Sales Executive will help the team to secure the sale of new homes and achieve contract exchanges and legal completions in line with company targets.</w:t>
      </w:r>
    </w:p>
    <w:p w:rsidR="00BE4A27" w:rsidRPr="00E5044A" w:rsidRDefault="00BE4A27" w:rsidP="00BE4A27">
      <w:pPr>
        <w:rPr>
          <w:rStyle w:val="summary"/>
          <w:rFonts w:asciiTheme="minorHAnsi" w:hAnsiTheme="minorHAnsi" w:cs="Arial"/>
          <w:sz w:val="18"/>
          <w:szCs w:val="18"/>
        </w:rPr>
      </w:pPr>
    </w:p>
    <w:p w:rsidR="00BE4A27" w:rsidRPr="00E5044A" w:rsidRDefault="00BE4A27" w:rsidP="00BE4A27">
      <w:pPr>
        <w:rPr>
          <w:rFonts w:asciiTheme="minorHAnsi" w:hAnsiTheme="minorHAnsi" w:cs="Arial"/>
          <w:sz w:val="18"/>
          <w:szCs w:val="18"/>
        </w:rPr>
      </w:pPr>
      <w:r w:rsidRPr="00E5044A">
        <w:rPr>
          <w:rStyle w:val="summary"/>
          <w:rFonts w:asciiTheme="minorHAnsi" w:hAnsiTheme="minorHAnsi" w:cs="Arial"/>
          <w:sz w:val="18"/>
          <w:szCs w:val="18"/>
        </w:rPr>
        <w:t xml:space="preserve">You will demonstrate enthusiasm to learn and </w:t>
      </w:r>
      <w:r w:rsidRPr="00E5044A">
        <w:rPr>
          <w:rFonts w:asciiTheme="minorHAnsi" w:hAnsiTheme="minorHAnsi" w:cs="Arial"/>
          <w:sz w:val="18"/>
          <w:szCs w:val="18"/>
        </w:rPr>
        <w:t>undertake all Customer Care requirements of the company in accordance with the best practice guidelines.</w:t>
      </w:r>
    </w:p>
    <w:p w:rsidR="00BE4A27" w:rsidRPr="00E5044A" w:rsidRDefault="00BE4A27" w:rsidP="00BE4A27">
      <w:pPr>
        <w:rPr>
          <w:rFonts w:asciiTheme="minorHAnsi" w:hAnsiTheme="minorHAnsi" w:cs="Arial"/>
          <w:sz w:val="18"/>
          <w:szCs w:val="18"/>
        </w:rPr>
      </w:pPr>
    </w:p>
    <w:p w:rsidR="001E1D89" w:rsidRPr="00E5044A" w:rsidRDefault="00BE4A27" w:rsidP="001E1D89">
      <w:pPr>
        <w:jc w:val="both"/>
        <w:rPr>
          <w:rFonts w:asciiTheme="minorHAnsi" w:hAnsiTheme="minorHAnsi" w:cs="Arial"/>
          <w:sz w:val="18"/>
          <w:szCs w:val="18"/>
        </w:rPr>
      </w:pPr>
      <w:r w:rsidRPr="00E5044A">
        <w:rPr>
          <w:rStyle w:val="summary"/>
          <w:rFonts w:asciiTheme="minorHAnsi" w:hAnsiTheme="minorHAnsi" w:cs="Arial"/>
          <w:sz w:val="18"/>
          <w:szCs w:val="18"/>
        </w:rPr>
        <w:t xml:space="preserve">The successful candidate will </w:t>
      </w:r>
      <w:r w:rsidR="001E1D89" w:rsidRPr="00E5044A">
        <w:rPr>
          <w:rFonts w:asciiTheme="minorHAnsi" w:hAnsiTheme="minorHAnsi" w:cs="Arial"/>
          <w:sz w:val="18"/>
          <w:szCs w:val="18"/>
        </w:rPr>
        <w:t>take ownership for the delivery of a first class customer experience to all parties involved in the purchase of a new home from Taylor Wimpey. Also, ensure sales meet or exceed target, and profit is maximised for the business</w:t>
      </w:r>
    </w:p>
    <w:p w:rsidR="00BE4A27" w:rsidRPr="00E5044A" w:rsidRDefault="00BE4A27" w:rsidP="00BE4A27">
      <w:pPr>
        <w:rPr>
          <w:rStyle w:val="summary"/>
          <w:rFonts w:asciiTheme="minorHAnsi" w:hAnsiTheme="minorHAnsi" w:cs="Arial"/>
          <w:sz w:val="18"/>
          <w:szCs w:val="18"/>
        </w:rPr>
      </w:pPr>
    </w:p>
    <w:p w:rsidR="00E654BF" w:rsidRPr="00E5044A" w:rsidRDefault="00E654BF" w:rsidP="00FB5C3B">
      <w:pPr>
        <w:spacing w:after="200" w:line="276" w:lineRule="auto"/>
        <w:rPr>
          <w:rFonts w:asciiTheme="minorHAnsi" w:eastAsia="Calibri" w:hAnsiTheme="minorHAnsi" w:cs="Arial"/>
          <w:b/>
          <w:sz w:val="18"/>
          <w:szCs w:val="18"/>
        </w:rPr>
      </w:pPr>
      <w:r w:rsidRPr="00E5044A">
        <w:rPr>
          <w:rFonts w:asciiTheme="minorHAnsi" w:eastAsia="Calibri" w:hAnsiTheme="minorHAnsi" w:cs="Arial"/>
          <w:b/>
          <w:sz w:val="18"/>
          <w:szCs w:val="18"/>
        </w:rPr>
        <w:t>The Role:</w:t>
      </w:r>
    </w:p>
    <w:p w:rsidR="001E1D89" w:rsidRPr="00E5044A" w:rsidRDefault="001E1D89" w:rsidP="00E5044A">
      <w:pPr>
        <w:pStyle w:val="ListParagraph"/>
        <w:numPr>
          <w:ilvl w:val="0"/>
          <w:numId w:val="40"/>
        </w:numPr>
        <w:jc w:val="both"/>
        <w:rPr>
          <w:rFonts w:asciiTheme="minorHAnsi" w:hAnsiTheme="minorHAnsi" w:cs="Arial"/>
          <w:sz w:val="18"/>
          <w:szCs w:val="18"/>
        </w:rPr>
      </w:pPr>
      <w:r w:rsidRPr="00E5044A">
        <w:rPr>
          <w:rFonts w:asciiTheme="minorHAnsi" w:hAnsiTheme="minorHAnsi" w:cs="Arial"/>
          <w:sz w:val="18"/>
          <w:szCs w:val="18"/>
        </w:rPr>
        <w:t>Take ownership of the development, all aspects of presentation and the entire purchasing process.</w:t>
      </w:r>
    </w:p>
    <w:p w:rsidR="001E1D89" w:rsidRPr="00E5044A" w:rsidRDefault="001E1D89" w:rsidP="00E5044A">
      <w:pPr>
        <w:pStyle w:val="ListParagraph"/>
        <w:numPr>
          <w:ilvl w:val="0"/>
          <w:numId w:val="40"/>
        </w:numPr>
        <w:jc w:val="both"/>
        <w:rPr>
          <w:rFonts w:asciiTheme="minorHAnsi" w:hAnsiTheme="minorHAnsi" w:cs="Arial"/>
          <w:sz w:val="18"/>
          <w:szCs w:val="18"/>
        </w:rPr>
      </w:pPr>
      <w:r w:rsidRPr="00E5044A">
        <w:rPr>
          <w:rFonts w:asciiTheme="minorHAnsi" w:hAnsiTheme="minorHAnsi" w:cs="Arial"/>
          <w:sz w:val="18"/>
          <w:szCs w:val="18"/>
        </w:rPr>
        <w:t>Become the reference point for the purchaser, and all other internal and external interested parties from first contact through to the completion of the house sale.</w:t>
      </w:r>
    </w:p>
    <w:p w:rsidR="001E1D89" w:rsidRPr="00E5044A" w:rsidRDefault="001E1D89" w:rsidP="00E5044A">
      <w:pPr>
        <w:pStyle w:val="ListParagraph"/>
        <w:numPr>
          <w:ilvl w:val="0"/>
          <w:numId w:val="40"/>
        </w:numPr>
        <w:jc w:val="both"/>
        <w:rPr>
          <w:rFonts w:asciiTheme="minorHAnsi" w:hAnsiTheme="minorHAnsi" w:cs="Arial"/>
          <w:sz w:val="18"/>
          <w:szCs w:val="18"/>
        </w:rPr>
      </w:pPr>
      <w:r w:rsidRPr="00E5044A">
        <w:rPr>
          <w:rFonts w:asciiTheme="minorHAnsi" w:hAnsiTheme="minorHAnsi" w:cs="Arial"/>
          <w:sz w:val="18"/>
          <w:szCs w:val="18"/>
        </w:rPr>
        <w:t>Promote and provide for the use of company recommended mortgage brokers and solicitors to ensure an efficient service for customers to achieve purchasing deadlines.</w:t>
      </w:r>
    </w:p>
    <w:p w:rsidR="001E1D89" w:rsidRPr="00E5044A" w:rsidRDefault="001E1D89" w:rsidP="00E5044A">
      <w:pPr>
        <w:pStyle w:val="ListParagraph"/>
        <w:numPr>
          <w:ilvl w:val="0"/>
          <w:numId w:val="40"/>
        </w:numPr>
        <w:jc w:val="both"/>
        <w:rPr>
          <w:rFonts w:asciiTheme="minorHAnsi" w:hAnsiTheme="minorHAnsi" w:cs="Arial"/>
          <w:sz w:val="18"/>
          <w:szCs w:val="18"/>
        </w:rPr>
      </w:pPr>
      <w:r w:rsidRPr="00E5044A">
        <w:rPr>
          <w:rFonts w:asciiTheme="minorHAnsi" w:hAnsiTheme="minorHAnsi" w:cs="Arial"/>
          <w:sz w:val="18"/>
          <w:szCs w:val="18"/>
        </w:rPr>
        <w:t>Ensure all administrative and reporting requirements are met according to company policies and agreed time frames.</w:t>
      </w:r>
    </w:p>
    <w:p w:rsidR="001E1D89" w:rsidRPr="00E5044A" w:rsidRDefault="001E1D89" w:rsidP="00E5044A">
      <w:pPr>
        <w:pStyle w:val="ListParagraph"/>
        <w:numPr>
          <w:ilvl w:val="0"/>
          <w:numId w:val="40"/>
        </w:numPr>
        <w:jc w:val="both"/>
        <w:rPr>
          <w:rFonts w:asciiTheme="minorHAnsi" w:hAnsiTheme="minorHAnsi" w:cs="Arial"/>
          <w:sz w:val="18"/>
          <w:szCs w:val="18"/>
        </w:rPr>
      </w:pPr>
      <w:r w:rsidRPr="00E5044A">
        <w:rPr>
          <w:rFonts w:asciiTheme="minorHAnsi" w:hAnsiTheme="minorHAnsi" w:cs="Arial"/>
          <w:sz w:val="18"/>
          <w:szCs w:val="18"/>
        </w:rPr>
        <w:t>Ensure that market research, price benchmarking, advertising, incentives, PR and other marketing events are undertaken proactively to provide the correct pipeline to fulfil agreed sales targets.</w:t>
      </w:r>
    </w:p>
    <w:p w:rsidR="001E1D89" w:rsidRPr="00E5044A" w:rsidRDefault="001E1D89" w:rsidP="00E5044A">
      <w:pPr>
        <w:pStyle w:val="ListParagraph"/>
        <w:numPr>
          <w:ilvl w:val="0"/>
          <w:numId w:val="40"/>
        </w:numPr>
        <w:jc w:val="both"/>
        <w:rPr>
          <w:rFonts w:asciiTheme="minorHAnsi" w:hAnsiTheme="minorHAnsi" w:cs="Arial"/>
          <w:sz w:val="18"/>
          <w:szCs w:val="18"/>
        </w:rPr>
      </w:pPr>
      <w:r w:rsidRPr="00E5044A">
        <w:rPr>
          <w:rFonts w:asciiTheme="minorHAnsi" w:hAnsiTheme="minorHAnsi" w:cs="Arial"/>
          <w:sz w:val="18"/>
          <w:szCs w:val="18"/>
        </w:rPr>
        <w:t>Proactively search for target customers and create appointments. Follow up leads to ensure that sales targets are met and customer satisfaction is measured to the level required by Taylor Wimpey.</w:t>
      </w:r>
    </w:p>
    <w:p w:rsidR="001E1D89" w:rsidRPr="00E5044A" w:rsidRDefault="001E1D89" w:rsidP="00E5044A">
      <w:pPr>
        <w:pStyle w:val="ListParagraph"/>
        <w:numPr>
          <w:ilvl w:val="0"/>
          <w:numId w:val="40"/>
        </w:numPr>
        <w:jc w:val="both"/>
        <w:rPr>
          <w:rFonts w:asciiTheme="minorHAnsi" w:hAnsiTheme="minorHAnsi" w:cs="Arial"/>
          <w:sz w:val="18"/>
          <w:szCs w:val="18"/>
        </w:rPr>
      </w:pPr>
      <w:r w:rsidRPr="00E5044A">
        <w:rPr>
          <w:rFonts w:asciiTheme="minorHAnsi" w:hAnsiTheme="minorHAnsi" w:cs="Arial"/>
          <w:sz w:val="18"/>
          <w:szCs w:val="18"/>
        </w:rPr>
        <w:t>Undertake inspections and introduce the customer to their new home, ensure familiarisation, and ensure the ‘after care’ of those customers at defined intervals following their move-in date.</w:t>
      </w:r>
    </w:p>
    <w:p w:rsidR="001E1D89" w:rsidRPr="00E5044A" w:rsidRDefault="001E1D89" w:rsidP="00E5044A">
      <w:pPr>
        <w:pStyle w:val="ListParagraph"/>
        <w:numPr>
          <w:ilvl w:val="0"/>
          <w:numId w:val="40"/>
        </w:numPr>
        <w:jc w:val="both"/>
        <w:rPr>
          <w:rFonts w:asciiTheme="minorHAnsi" w:hAnsiTheme="minorHAnsi" w:cs="Arial"/>
          <w:sz w:val="18"/>
          <w:szCs w:val="18"/>
        </w:rPr>
      </w:pPr>
      <w:r w:rsidRPr="00E5044A">
        <w:rPr>
          <w:rFonts w:asciiTheme="minorHAnsi" w:hAnsiTheme="minorHAnsi" w:cs="Arial"/>
          <w:sz w:val="18"/>
          <w:szCs w:val="18"/>
        </w:rPr>
        <w:t>Ensure the health &amp; safety of customers, colleagues and other parties whilst on site in accordance with legal requirements and company policy.</w:t>
      </w:r>
    </w:p>
    <w:p w:rsidR="001E1D89" w:rsidRPr="00E5044A" w:rsidRDefault="001E1D89" w:rsidP="00E5044A">
      <w:pPr>
        <w:pStyle w:val="ListParagraph"/>
        <w:numPr>
          <w:ilvl w:val="0"/>
          <w:numId w:val="40"/>
        </w:numPr>
        <w:jc w:val="both"/>
        <w:rPr>
          <w:rFonts w:asciiTheme="minorHAnsi" w:hAnsiTheme="minorHAnsi" w:cs="Arial"/>
          <w:sz w:val="18"/>
          <w:szCs w:val="18"/>
        </w:rPr>
      </w:pPr>
      <w:r w:rsidRPr="00E5044A">
        <w:rPr>
          <w:rFonts w:asciiTheme="minorHAnsi" w:hAnsiTheme="minorHAnsi" w:cs="Arial"/>
          <w:sz w:val="18"/>
          <w:szCs w:val="18"/>
        </w:rPr>
        <w:t>Follow and adhere to company procedures, standards of performance, and the business unit Sales Manual.</w:t>
      </w:r>
    </w:p>
    <w:p w:rsidR="0038412F" w:rsidRPr="00E5044A" w:rsidRDefault="0038412F" w:rsidP="00FB5C3B">
      <w:pPr>
        <w:jc w:val="both"/>
        <w:rPr>
          <w:rFonts w:asciiTheme="minorHAnsi" w:hAnsiTheme="minorHAnsi" w:cs="Arial"/>
          <w:sz w:val="18"/>
          <w:szCs w:val="18"/>
        </w:rPr>
      </w:pPr>
    </w:p>
    <w:p w:rsidR="00E654BF" w:rsidRPr="00E5044A" w:rsidRDefault="00E654BF" w:rsidP="00FB5C3B">
      <w:pPr>
        <w:jc w:val="both"/>
        <w:rPr>
          <w:rFonts w:asciiTheme="minorHAnsi" w:eastAsia="Calibri" w:hAnsiTheme="minorHAnsi" w:cs="Arial"/>
          <w:b/>
          <w:sz w:val="18"/>
          <w:szCs w:val="18"/>
        </w:rPr>
      </w:pPr>
      <w:r w:rsidRPr="00E5044A">
        <w:rPr>
          <w:rFonts w:asciiTheme="minorHAnsi" w:eastAsia="Calibri" w:hAnsiTheme="minorHAnsi" w:cs="Arial"/>
          <w:b/>
          <w:sz w:val="18"/>
          <w:szCs w:val="18"/>
        </w:rPr>
        <w:t>The Person:</w:t>
      </w:r>
    </w:p>
    <w:p w:rsidR="00BE4A27" w:rsidRPr="00E5044A" w:rsidRDefault="00BE4A27" w:rsidP="00E5044A">
      <w:pPr>
        <w:pStyle w:val="ListParagraph"/>
        <w:numPr>
          <w:ilvl w:val="0"/>
          <w:numId w:val="39"/>
        </w:numPr>
        <w:spacing w:before="120"/>
        <w:jc w:val="both"/>
        <w:rPr>
          <w:rFonts w:asciiTheme="minorHAnsi" w:hAnsiTheme="minorHAnsi" w:cs="Arial"/>
          <w:sz w:val="18"/>
          <w:szCs w:val="18"/>
        </w:rPr>
      </w:pPr>
      <w:r w:rsidRPr="00E5044A">
        <w:rPr>
          <w:rFonts w:asciiTheme="minorHAnsi" w:hAnsiTheme="minorHAnsi" w:cs="Arial"/>
          <w:sz w:val="18"/>
          <w:szCs w:val="18"/>
        </w:rPr>
        <w:t>Previous experience of dealing with the public</w:t>
      </w:r>
    </w:p>
    <w:p w:rsidR="00BE4A27" w:rsidRPr="00E5044A" w:rsidRDefault="00BE4A27" w:rsidP="00E5044A">
      <w:pPr>
        <w:pStyle w:val="ListParagraph"/>
        <w:numPr>
          <w:ilvl w:val="0"/>
          <w:numId w:val="39"/>
        </w:numPr>
        <w:spacing w:before="120"/>
        <w:jc w:val="both"/>
        <w:rPr>
          <w:rFonts w:asciiTheme="minorHAnsi" w:hAnsiTheme="minorHAnsi" w:cs="Arial"/>
          <w:sz w:val="18"/>
          <w:szCs w:val="18"/>
        </w:rPr>
      </w:pPr>
      <w:r w:rsidRPr="00E5044A">
        <w:rPr>
          <w:rFonts w:asciiTheme="minorHAnsi" w:hAnsiTheme="minorHAnsi" w:cs="Arial"/>
          <w:sz w:val="18"/>
          <w:szCs w:val="18"/>
        </w:rPr>
        <w:t>Concern for standards</w:t>
      </w:r>
    </w:p>
    <w:p w:rsidR="00BE4A27" w:rsidRPr="00E5044A" w:rsidRDefault="00BE4A27" w:rsidP="00E5044A">
      <w:pPr>
        <w:pStyle w:val="ListParagraph"/>
        <w:numPr>
          <w:ilvl w:val="0"/>
          <w:numId w:val="39"/>
        </w:numPr>
        <w:rPr>
          <w:rFonts w:asciiTheme="minorHAnsi" w:hAnsiTheme="minorHAnsi" w:cs="Arial"/>
          <w:sz w:val="18"/>
          <w:szCs w:val="18"/>
        </w:rPr>
      </w:pPr>
      <w:r w:rsidRPr="00E5044A">
        <w:rPr>
          <w:rFonts w:asciiTheme="minorHAnsi" w:hAnsiTheme="minorHAnsi" w:cs="Arial"/>
          <w:sz w:val="18"/>
          <w:szCs w:val="18"/>
        </w:rPr>
        <w:t>Customer focus</w:t>
      </w:r>
    </w:p>
    <w:p w:rsidR="00BE4A27" w:rsidRPr="00E5044A" w:rsidRDefault="00BE4A27" w:rsidP="00E5044A">
      <w:pPr>
        <w:pStyle w:val="ListParagraph"/>
        <w:numPr>
          <w:ilvl w:val="0"/>
          <w:numId w:val="39"/>
        </w:numPr>
        <w:rPr>
          <w:rFonts w:asciiTheme="minorHAnsi" w:hAnsiTheme="minorHAnsi" w:cs="Arial"/>
          <w:sz w:val="18"/>
          <w:szCs w:val="18"/>
        </w:rPr>
      </w:pPr>
      <w:r w:rsidRPr="00E5044A">
        <w:rPr>
          <w:rFonts w:asciiTheme="minorHAnsi" w:hAnsiTheme="minorHAnsi" w:cs="Arial"/>
          <w:sz w:val="18"/>
          <w:szCs w:val="18"/>
        </w:rPr>
        <w:t>Negotiating</w:t>
      </w:r>
    </w:p>
    <w:p w:rsidR="00BE4A27" w:rsidRPr="00E5044A" w:rsidRDefault="00BE4A27" w:rsidP="00E5044A">
      <w:pPr>
        <w:pStyle w:val="ListParagraph"/>
        <w:numPr>
          <w:ilvl w:val="0"/>
          <w:numId w:val="39"/>
        </w:numPr>
        <w:rPr>
          <w:rFonts w:asciiTheme="minorHAnsi" w:hAnsiTheme="minorHAnsi" w:cs="Arial"/>
          <w:sz w:val="18"/>
          <w:szCs w:val="18"/>
        </w:rPr>
      </w:pPr>
      <w:r w:rsidRPr="00E5044A">
        <w:rPr>
          <w:rFonts w:asciiTheme="minorHAnsi" w:hAnsiTheme="minorHAnsi" w:cs="Arial"/>
          <w:sz w:val="18"/>
          <w:szCs w:val="18"/>
        </w:rPr>
        <w:t>Perseverance</w:t>
      </w:r>
    </w:p>
    <w:p w:rsidR="00E5044A" w:rsidRPr="00E5044A" w:rsidRDefault="00BE4A27" w:rsidP="00E5044A">
      <w:pPr>
        <w:pStyle w:val="ListParagraph"/>
        <w:numPr>
          <w:ilvl w:val="0"/>
          <w:numId w:val="39"/>
        </w:numPr>
        <w:spacing w:before="120"/>
        <w:jc w:val="both"/>
        <w:rPr>
          <w:rFonts w:asciiTheme="minorHAnsi" w:hAnsiTheme="minorHAnsi" w:cs="Arial"/>
          <w:sz w:val="18"/>
          <w:szCs w:val="18"/>
        </w:rPr>
      </w:pPr>
      <w:r w:rsidRPr="00E5044A">
        <w:rPr>
          <w:rFonts w:asciiTheme="minorHAnsi" w:hAnsiTheme="minorHAnsi" w:cs="Arial"/>
          <w:sz w:val="18"/>
          <w:szCs w:val="18"/>
        </w:rPr>
        <w:t>Results orientated</w:t>
      </w:r>
    </w:p>
    <w:p w:rsidR="00BE4A27" w:rsidRPr="00E5044A" w:rsidRDefault="001E1D89" w:rsidP="00E5044A">
      <w:pPr>
        <w:pStyle w:val="ListParagraph"/>
        <w:numPr>
          <w:ilvl w:val="0"/>
          <w:numId w:val="39"/>
        </w:numPr>
        <w:spacing w:before="120"/>
        <w:jc w:val="both"/>
        <w:rPr>
          <w:rFonts w:asciiTheme="minorHAnsi" w:hAnsiTheme="minorHAnsi" w:cs="Arial"/>
          <w:sz w:val="18"/>
          <w:szCs w:val="18"/>
        </w:rPr>
      </w:pPr>
      <w:r w:rsidRPr="00E5044A">
        <w:rPr>
          <w:rFonts w:asciiTheme="minorHAnsi" w:hAnsiTheme="minorHAnsi" w:cs="Arial"/>
          <w:sz w:val="18"/>
          <w:szCs w:val="18"/>
        </w:rPr>
        <w:t>Computer literacy would be beneficial</w:t>
      </w:r>
    </w:p>
    <w:p w:rsidR="001E1D89" w:rsidRPr="00E5044A" w:rsidRDefault="001E1D89" w:rsidP="001E1D89">
      <w:pPr>
        <w:pStyle w:val="ListParagraph"/>
        <w:spacing w:before="120"/>
        <w:jc w:val="both"/>
        <w:rPr>
          <w:rFonts w:asciiTheme="minorHAnsi" w:hAnsiTheme="minorHAnsi" w:cs="Arial"/>
          <w:sz w:val="18"/>
          <w:szCs w:val="18"/>
        </w:rPr>
      </w:pPr>
    </w:p>
    <w:p w:rsidR="00E5044A" w:rsidRDefault="00E5044A" w:rsidP="001E1D89">
      <w:pPr>
        <w:jc w:val="both"/>
        <w:rPr>
          <w:rFonts w:asciiTheme="minorHAnsi" w:eastAsia="Calibri" w:hAnsiTheme="minorHAnsi" w:cs="Arial"/>
          <w:b/>
          <w:sz w:val="18"/>
          <w:szCs w:val="18"/>
        </w:rPr>
      </w:pPr>
    </w:p>
    <w:p w:rsidR="00380802" w:rsidRPr="00380802" w:rsidRDefault="00380802" w:rsidP="00380802">
      <w:pPr>
        <w:jc w:val="both"/>
        <w:rPr>
          <w:rFonts w:asciiTheme="minorHAnsi" w:eastAsia="Calibri" w:hAnsiTheme="minorHAnsi" w:cs="Arial"/>
          <w:sz w:val="18"/>
          <w:szCs w:val="18"/>
        </w:rPr>
      </w:pPr>
      <w:r w:rsidRPr="00380802">
        <w:rPr>
          <w:rFonts w:asciiTheme="minorHAnsi" w:eastAsia="Calibri" w:hAnsiTheme="minorHAnsi" w:cs="Arial"/>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380802" w:rsidRPr="00380802" w:rsidRDefault="00380802" w:rsidP="00380802">
      <w:pPr>
        <w:jc w:val="both"/>
        <w:rPr>
          <w:rFonts w:asciiTheme="minorHAnsi" w:eastAsia="Calibri" w:hAnsiTheme="minorHAnsi" w:cs="Arial"/>
          <w:sz w:val="18"/>
          <w:szCs w:val="18"/>
        </w:rPr>
      </w:pPr>
    </w:p>
    <w:p w:rsidR="00380802" w:rsidRPr="00380802" w:rsidRDefault="00380802" w:rsidP="00380802">
      <w:pPr>
        <w:jc w:val="both"/>
        <w:rPr>
          <w:rFonts w:asciiTheme="minorHAnsi" w:eastAsia="Calibri" w:hAnsiTheme="minorHAnsi" w:cs="Arial"/>
          <w:sz w:val="18"/>
          <w:szCs w:val="18"/>
        </w:rPr>
      </w:pPr>
      <w:r w:rsidRPr="00380802">
        <w:rPr>
          <w:rFonts w:asciiTheme="minorHAnsi" w:eastAsia="Calibri" w:hAnsiTheme="minorHAnsi" w:cs="Arial"/>
          <w:sz w:val="18"/>
          <w:szCs w:val="18"/>
        </w:rPr>
        <w:t>The type of checks made will depend on the role in question but may include any or all of the following</w:t>
      </w:r>
    </w:p>
    <w:p w:rsidR="00380802" w:rsidRPr="00380802" w:rsidRDefault="00380802" w:rsidP="00380802">
      <w:pPr>
        <w:jc w:val="both"/>
        <w:rPr>
          <w:rFonts w:asciiTheme="minorHAnsi" w:eastAsia="Calibri" w:hAnsiTheme="minorHAnsi" w:cs="Arial"/>
          <w:sz w:val="18"/>
          <w:szCs w:val="18"/>
        </w:rPr>
      </w:pPr>
      <w:r w:rsidRPr="00380802">
        <w:rPr>
          <w:rFonts w:asciiTheme="minorHAnsi" w:eastAsia="Calibri" w:hAnsiTheme="minorHAnsi" w:cs="Arial"/>
          <w:sz w:val="18"/>
          <w:szCs w:val="18"/>
        </w:rPr>
        <w:t>Criminal records (DBS);</w:t>
      </w:r>
    </w:p>
    <w:p w:rsidR="00380802" w:rsidRPr="00380802" w:rsidRDefault="00380802" w:rsidP="00380802">
      <w:pPr>
        <w:jc w:val="both"/>
        <w:rPr>
          <w:rFonts w:asciiTheme="minorHAnsi" w:eastAsia="Calibri" w:hAnsiTheme="minorHAnsi" w:cs="Arial"/>
          <w:sz w:val="18"/>
          <w:szCs w:val="18"/>
        </w:rPr>
      </w:pPr>
      <w:r w:rsidRPr="00380802">
        <w:rPr>
          <w:rFonts w:asciiTheme="minorHAnsi" w:eastAsia="Calibri" w:hAnsiTheme="minorHAnsi" w:cs="Arial"/>
          <w:sz w:val="18"/>
          <w:szCs w:val="18"/>
        </w:rPr>
        <w:t>Credit reference</w:t>
      </w:r>
    </w:p>
    <w:p w:rsidR="00380802" w:rsidRPr="00380802" w:rsidRDefault="00380802" w:rsidP="00380802">
      <w:pPr>
        <w:jc w:val="both"/>
        <w:rPr>
          <w:rFonts w:asciiTheme="minorHAnsi" w:eastAsia="Calibri" w:hAnsiTheme="minorHAnsi" w:cs="Arial"/>
          <w:sz w:val="18"/>
          <w:szCs w:val="18"/>
        </w:rPr>
      </w:pPr>
      <w:r w:rsidRPr="00380802">
        <w:rPr>
          <w:rFonts w:asciiTheme="minorHAnsi" w:eastAsia="Calibri" w:hAnsiTheme="minorHAnsi" w:cs="Arial"/>
          <w:sz w:val="18"/>
          <w:szCs w:val="18"/>
        </w:rPr>
        <w:t>DVLA</w:t>
      </w:r>
    </w:p>
    <w:p w:rsidR="00380802" w:rsidRPr="00380802" w:rsidRDefault="00380802" w:rsidP="00380802">
      <w:pPr>
        <w:jc w:val="both"/>
        <w:rPr>
          <w:rFonts w:asciiTheme="minorHAnsi" w:eastAsia="Calibri" w:hAnsiTheme="minorHAnsi" w:cs="Arial"/>
          <w:sz w:val="18"/>
          <w:szCs w:val="18"/>
        </w:rPr>
      </w:pPr>
      <w:r w:rsidRPr="00380802">
        <w:rPr>
          <w:rFonts w:asciiTheme="minorHAnsi" w:eastAsia="Calibri" w:hAnsiTheme="minorHAnsi" w:cs="Arial"/>
          <w:sz w:val="18"/>
          <w:szCs w:val="18"/>
        </w:rPr>
        <w:t xml:space="preserve"> </w:t>
      </w:r>
    </w:p>
    <w:p w:rsidR="00290DB3" w:rsidRPr="00380802" w:rsidRDefault="00380802" w:rsidP="00380802">
      <w:pPr>
        <w:jc w:val="both"/>
        <w:rPr>
          <w:rFonts w:asciiTheme="minorHAnsi" w:eastAsia="Calibri" w:hAnsiTheme="minorHAnsi" w:cs="Arial"/>
          <w:sz w:val="18"/>
          <w:szCs w:val="18"/>
          <w:lang w:val="en"/>
        </w:rPr>
      </w:pPr>
      <w:r w:rsidRPr="00380802">
        <w:rPr>
          <w:rFonts w:asciiTheme="minorHAnsi" w:eastAsia="Calibri" w:hAnsiTheme="minorHAnsi" w:cs="Arial"/>
          <w:sz w:val="18"/>
          <w:szCs w:val="18"/>
        </w:rPr>
        <w:t>The purpose of such checks will be to assess your suitability for the role.  If it subsequently transpires that you have given incorrect, false or misleading information, your application will not be taken further.</w:t>
      </w:r>
    </w:p>
    <w:p w:rsidR="00E5044A" w:rsidRDefault="00E5044A" w:rsidP="00FB5C3B">
      <w:pPr>
        <w:spacing w:after="200" w:line="276" w:lineRule="auto"/>
        <w:rPr>
          <w:rFonts w:asciiTheme="minorHAnsi" w:eastAsia="Calibri" w:hAnsiTheme="minorHAnsi" w:cs="Arial"/>
          <w:b/>
          <w:sz w:val="18"/>
          <w:szCs w:val="18"/>
        </w:rPr>
      </w:pPr>
    </w:p>
    <w:p w:rsidR="00380802" w:rsidRDefault="00380802" w:rsidP="00FB5C3B">
      <w:pPr>
        <w:spacing w:after="200" w:line="276" w:lineRule="auto"/>
        <w:rPr>
          <w:rFonts w:asciiTheme="minorHAnsi" w:eastAsia="Calibri" w:hAnsiTheme="minorHAnsi" w:cs="Arial"/>
          <w:b/>
          <w:sz w:val="18"/>
          <w:szCs w:val="18"/>
        </w:rPr>
      </w:pPr>
    </w:p>
    <w:p w:rsidR="00380802" w:rsidRDefault="00380802" w:rsidP="00FB5C3B">
      <w:pPr>
        <w:spacing w:after="200" w:line="276" w:lineRule="auto"/>
        <w:rPr>
          <w:rFonts w:asciiTheme="minorHAnsi" w:eastAsia="Calibri" w:hAnsiTheme="minorHAnsi" w:cs="Arial"/>
          <w:b/>
          <w:sz w:val="18"/>
          <w:szCs w:val="18"/>
        </w:rPr>
      </w:pPr>
    </w:p>
    <w:p w:rsidR="00E654BF" w:rsidRPr="00E5044A" w:rsidRDefault="00E654BF" w:rsidP="00FB5C3B">
      <w:pPr>
        <w:spacing w:after="200" w:line="276" w:lineRule="auto"/>
        <w:rPr>
          <w:rFonts w:asciiTheme="minorHAnsi" w:eastAsia="Calibri" w:hAnsiTheme="minorHAnsi" w:cs="Arial"/>
          <w:b/>
          <w:sz w:val="18"/>
          <w:szCs w:val="18"/>
        </w:rPr>
      </w:pPr>
      <w:r w:rsidRPr="00E5044A">
        <w:rPr>
          <w:rFonts w:asciiTheme="minorHAnsi" w:eastAsia="Calibri" w:hAnsiTheme="minorHAnsi" w:cs="Arial"/>
          <w:b/>
          <w:sz w:val="18"/>
          <w:szCs w:val="18"/>
        </w:rPr>
        <w:lastRenderedPageBreak/>
        <w:t>The Company:</w:t>
      </w:r>
    </w:p>
    <w:p w:rsidR="00E654BF" w:rsidRPr="00E5044A" w:rsidRDefault="00E654BF" w:rsidP="00FB5C3B">
      <w:pPr>
        <w:spacing w:after="200" w:line="276" w:lineRule="auto"/>
        <w:rPr>
          <w:rFonts w:asciiTheme="minorHAnsi" w:eastAsia="Calibri" w:hAnsiTheme="minorHAnsi" w:cs="Arial"/>
          <w:sz w:val="18"/>
          <w:szCs w:val="18"/>
        </w:rPr>
      </w:pPr>
      <w:r w:rsidRPr="00E5044A">
        <w:rPr>
          <w:rFonts w:asciiTheme="minorHAnsi" w:eastAsia="Calibri" w:hAnsiTheme="minorHAnsi" w:cs="Arial"/>
          <w:sz w:val="18"/>
          <w:szCs w:val="18"/>
        </w:rPr>
        <w:t>Taylor Wimpey is a FTSE 100 business and one of the largest residential developers in the UK, building new homes and communities across England, Scotland and Wales.</w:t>
      </w:r>
    </w:p>
    <w:p w:rsidR="00E654BF" w:rsidRPr="00E5044A" w:rsidRDefault="00E654BF" w:rsidP="00FB5C3B">
      <w:pPr>
        <w:spacing w:after="200" w:line="276" w:lineRule="auto"/>
        <w:rPr>
          <w:rFonts w:asciiTheme="minorHAnsi" w:eastAsia="Calibri" w:hAnsiTheme="minorHAnsi" w:cs="Arial"/>
          <w:sz w:val="18"/>
          <w:szCs w:val="18"/>
        </w:rPr>
      </w:pPr>
      <w:r w:rsidRPr="00E5044A">
        <w:rPr>
          <w:rFonts w:asciiTheme="minorHAnsi" w:eastAsia="Calibri" w:hAnsiTheme="minorHAnsi" w:cs="Arial"/>
          <w:sz w:val="18"/>
          <w:szCs w:val="18"/>
        </w:rPr>
        <w:t>Our vision is to become the UK’s leading residential developer for creating value and delivering quality. We build over 10,000 homes each year, from one-bedroom apartments to six-bedroom houses all across the country.</w:t>
      </w:r>
    </w:p>
    <w:p w:rsidR="005C2115" w:rsidRPr="00E5044A" w:rsidRDefault="00E654BF" w:rsidP="00FB5C3B">
      <w:pPr>
        <w:spacing w:after="200" w:line="276" w:lineRule="auto"/>
        <w:rPr>
          <w:rFonts w:asciiTheme="minorHAnsi" w:eastAsia="Calibri" w:hAnsiTheme="minorHAnsi" w:cs="Arial"/>
          <w:sz w:val="18"/>
          <w:szCs w:val="18"/>
        </w:rPr>
      </w:pPr>
      <w:r w:rsidRPr="00E5044A">
        <w:rPr>
          <w:rFonts w:asciiTheme="minorHAnsi" w:eastAsia="Calibri" w:hAnsiTheme="minorHAnsi" w:cs="Arial"/>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E2240A" w:rsidRPr="00E5044A" w:rsidRDefault="008A3F97" w:rsidP="00FB5C3B">
      <w:pPr>
        <w:autoSpaceDE w:val="0"/>
        <w:autoSpaceDN w:val="0"/>
        <w:adjustRightInd w:val="0"/>
        <w:rPr>
          <w:rFonts w:asciiTheme="minorHAnsi" w:hAnsiTheme="minorHAnsi" w:cs="Arial"/>
          <w:sz w:val="18"/>
          <w:szCs w:val="18"/>
        </w:rPr>
      </w:pPr>
      <w:r>
        <w:rPr>
          <w:rFonts w:asciiTheme="minorHAnsi" w:hAnsiTheme="minorHAnsi" w:cs="Arial"/>
          <w:b/>
          <w:sz w:val="18"/>
          <w:szCs w:val="18"/>
        </w:rPr>
        <w:t xml:space="preserve"> </w:t>
      </w:r>
      <w:bookmarkStart w:id="0" w:name="_GoBack"/>
      <w:bookmarkEnd w:id="0"/>
      <w:r w:rsidR="00263512" w:rsidRPr="00E5044A">
        <w:rPr>
          <w:rFonts w:asciiTheme="minorHAnsi" w:hAnsiTheme="minorHAnsi" w:cs="Arial"/>
          <w:b/>
          <w:sz w:val="18"/>
          <w:szCs w:val="18"/>
        </w:rPr>
        <w:t xml:space="preserve"> </w:t>
      </w:r>
    </w:p>
    <w:sectPr w:rsidR="00E2240A" w:rsidRPr="00E5044A"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97D" w:rsidRDefault="009F197D">
      <w:r>
        <w:separator/>
      </w:r>
    </w:p>
  </w:endnote>
  <w:endnote w:type="continuationSeparator" w:id="0">
    <w:p w:rsidR="009F197D" w:rsidRDefault="009F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97D" w:rsidRDefault="009F197D">
      <w:r>
        <w:separator/>
      </w:r>
    </w:p>
  </w:footnote>
  <w:footnote w:type="continuationSeparator" w:id="0">
    <w:p w:rsidR="009F197D" w:rsidRDefault="009F1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D3A64"/>
    <w:multiLevelType w:val="hybridMultilevel"/>
    <w:tmpl w:val="A012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5341A65"/>
    <w:multiLevelType w:val="hybridMultilevel"/>
    <w:tmpl w:val="8FC284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E6A89"/>
    <w:multiLevelType w:val="hybridMultilevel"/>
    <w:tmpl w:val="C0AACE9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D68AF"/>
    <w:multiLevelType w:val="hybridMultilevel"/>
    <w:tmpl w:val="BCE8C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F409CF"/>
    <w:multiLevelType w:val="hybridMultilevel"/>
    <w:tmpl w:val="39527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5B7CD6"/>
    <w:multiLevelType w:val="hybridMultilevel"/>
    <w:tmpl w:val="DB7253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0C72A6"/>
    <w:multiLevelType w:val="hybridMultilevel"/>
    <w:tmpl w:val="3ECA2C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32FE1"/>
    <w:multiLevelType w:val="hybridMultilevel"/>
    <w:tmpl w:val="F7480C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A2C07"/>
    <w:multiLevelType w:val="hybridMultilevel"/>
    <w:tmpl w:val="1EB0CCE6"/>
    <w:lvl w:ilvl="0" w:tplc="08090005">
      <w:start w:val="1"/>
      <w:numFmt w:val="bullet"/>
      <w:lvlText w:val=""/>
      <w:lvlJc w:val="left"/>
      <w:pPr>
        <w:ind w:left="720" w:hanging="360"/>
      </w:pPr>
      <w:rPr>
        <w:rFonts w:ascii="Wingdings" w:hAnsi="Wingdings" w:hint="default"/>
      </w:rPr>
    </w:lvl>
    <w:lvl w:ilvl="1" w:tplc="3556782E">
      <w:start w:val="2"/>
      <w:numFmt w:val="bullet"/>
      <w:lvlText w:val=""/>
      <w:lvlJc w:val="left"/>
      <w:pPr>
        <w:ind w:left="1575" w:hanging="495"/>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5D33C2"/>
    <w:multiLevelType w:val="hybridMultilevel"/>
    <w:tmpl w:val="903E01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4D7D3E"/>
    <w:multiLevelType w:val="hybridMultilevel"/>
    <w:tmpl w:val="1EE6BF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8656B6"/>
    <w:multiLevelType w:val="hybridMultilevel"/>
    <w:tmpl w:val="A81851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9025FF"/>
    <w:multiLevelType w:val="hybridMultilevel"/>
    <w:tmpl w:val="B08E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D7913"/>
    <w:multiLevelType w:val="hybridMultilevel"/>
    <w:tmpl w:val="23D85A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7"/>
  </w:num>
  <w:num w:numId="3">
    <w:abstractNumId w:val="26"/>
  </w:num>
  <w:num w:numId="4">
    <w:abstractNumId w:val="0"/>
  </w:num>
  <w:num w:numId="5">
    <w:abstractNumId w:val="4"/>
  </w:num>
  <w:num w:numId="6">
    <w:abstractNumId w:val="36"/>
  </w:num>
  <w:num w:numId="7">
    <w:abstractNumId w:val="25"/>
  </w:num>
  <w:num w:numId="8">
    <w:abstractNumId w:val="12"/>
  </w:num>
  <w:num w:numId="9">
    <w:abstractNumId w:val="35"/>
  </w:num>
  <w:num w:numId="10">
    <w:abstractNumId w:val="39"/>
  </w:num>
  <w:num w:numId="11">
    <w:abstractNumId w:val="2"/>
  </w:num>
  <w:num w:numId="12">
    <w:abstractNumId w:val="15"/>
  </w:num>
  <w:num w:numId="13">
    <w:abstractNumId w:val="9"/>
  </w:num>
  <w:num w:numId="14">
    <w:abstractNumId w:val="27"/>
  </w:num>
  <w:num w:numId="15">
    <w:abstractNumId w:val="20"/>
  </w:num>
  <w:num w:numId="16">
    <w:abstractNumId w:val="28"/>
  </w:num>
  <w:num w:numId="17">
    <w:abstractNumId w:val="21"/>
  </w:num>
  <w:num w:numId="18">
    <w:abstractNumId w:val="30"/>
  </w:num>
  <w:num w:numId="19">
    <w:abstractNumId w:val="8"/>
  </w:num>
  <w:num w:numId="20">
    <w:abstractNumId w:val="17"/>
  </w:num>
  <w:num w:numId="21">
    <w:abstractNumId w:val="19"/>
  </w:num>
  <w:num w:numId="22">
    <w:abstractNumId w:val="1"/>
  </w:num>
  <w:num w:numId="23">
    <w:abstractNumId w:val="24"/>
  </w:num>
  <w:num w:numId="24">
    <w:abstractNumId w:val="10"/>
  </w:num>
  <w:num w:numId="25">
    <w:abstractNumId w:val="14"/>
  </w:num>
  <w:num w:numId="26">
    <w:abstractNumId w:val="11"/>
  </w:num>
  <w:num w:numId="27">
    <w:abstractNumId w:val="31"/>
  </w:num>
  <w:num w:numId="28">
    <w:abstractNumId w:val="18"/>
  </w:num>
  <w:num w:numId="29">
    <w:abstractNumId w:val="16"/>
  </w:num>
  <w:num w:numId="30">
    <w:abstractNumId w:val="23"/>
  </w:num>
  <w:num w:numId="31">
    <w:abstractNumId w:val="13"/>
  </w:num>
  <w:num w:numId="32">
    <w:abstractNumId w:val="38"/>
  </w:num>
  <w:num w:numId="33">
    <w:abstractNumId w:val="22"/>
  </w:num>
  <w:num w:numId="34">
    <w:abstractNumId w:val="5"/>
  </w:num>
  <w:num w:numId="35">
    <w:abstractNumId w:val="6"/>
  </w:num>
  <w:num w:numId="36">
    <w:abstractNumId w:val="29"/>
  </w:num>
  <w:num w:numId="37">
    <w:abstractNumId w:val="34"/>
  </w:num>
  <w:num w:numId="38">
    <w:abstractNumId w:val="32"/>
  </w:num>
  <w:num w:numId="39">
    <w:abstractNumId w:val="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179CD"/>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1E1D89"/>
    <w:rsid w:val="00206E3D"/>
    <w:rsid w:val="002443F1"/>
    <w:rsid w:val="00254C2A"/>
    <w:rsid w:val="00263512"/>
    <w:rsid w:val="00290DB3"/>
    <w:rsid w:val="002A250B"/>
    <w:rsid w:val="002B6C88"/>
    <w:rsid w:val="002F1E5D"/>
    <w:rsid w:val="00313E35"/>
    <w:rsid w:val="00324E59"/>
    <w:rsid w:val="00326D86"/>
    <w:rsid w:val="00331A17"/>
    <w:rsid w:val="00342D8E"/>
    <w:rsid w:val="003433CC"/>
    <w:rsid w:val="00375230"/>
    <w:rsid w:val="00380802"/>
    <w:rsid w:val="0038412F"/>
    <w:rsid w:val="003A2878"/>
    <w:rsid w:val="003B136E"/>
    <w:rsid w:val="003F06FD"/>
    <w:rsid w:val="003F7F53"/>
    <w:rsid w:val="004B5135"/>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F0181"/>
    <w:rsid w:val="0071195A"/>
    <w:rsid w:val="00720BC8"/>
    <w:rsid w:val="00733F28"/>
    <w:rsid w:val="00762997"/>
    <w:rsid w:val="007734DA"/>
    <w:rsid w:val="00790D64"/>
    <w:rsid w:val="00796571"/>
    <w:rsid w:val="007C4138"/>
    <w:rsid w:val="008539F5"/>
    <w:rsid w:val="00894231"/>
    <w:rsid w:val="008A3F97"/>
    <w:rsid w:val="008D0CA9"/>
    <w:rsid w:val="008D0FE2"/>
    <w:rsid w:val="008E273B"/>
    <w:rsid w:val="008F0803"/>
    <w:rsid w:val="008F0D53"/>
    <w:rsid w:val="009878B1"/>
    <w:rsid w:val="00994D3E"/>
    <w:rsid w:val="009A277A"/>
    <w:rsid w:val="009A2A83"/>
    <w:rsid w:val="009A73EB"/>
    <w:rsid w:val="009D0B11"/>
    <w:rsid w:val="009E1BC5"/>
    <w:rsid w:val="009F197D"/>
    <w:rsid w:val="00A31A16"/>
    <w:rsid w:val="00A3311A"/>
    <w:rsid w:val="00A73E84"/>
    <w:rsid w:val="00A832BE"/>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BE4A27"/>
    <w:rsid w:val="00C11094"/>
    <w:rsid w:val="00C5225D"/>
    <w:rsid w:val="00C73440"/>
    <w:rsid w:val="00C8304C"/>
    <w:rsid w:val="00C92711"/>
    <w:rsid w:val="00CC5874"/>
    <w:rsid w:val="00CC78FE"/>
    <w:rsid w:val="00CD6936"/>
    <w:rsid w:val="00CD6A66"/>
    <w:rsid w:val="00CD6C56"/>
    <w:rsid w:val="00D053A2"/>
    <w:rsid w:val="00D2067F"/>
    <w:rsid w:val="00D42D91"/>
    <w:rsid w:val="00D937EF"/>
    <w:rsid w:val="00DA0EFA"/>
    <w:rsid w:val="00DC0AC2"/>
    <w:rsid w:val="00DC515B"/>
    <w:rsid w:val="00DD0ACC"/>
    <w:rsid w:val="00DD6731"/>
    <w:rsid w:val="00DF339D"/>
    <w:rsid w:val="00E018B5"/>
    <w:rsid w:val="00E13270"/>
    <w:rsid w:val="00E2240A"/>
    <w:rsid w:val="00E25C00"/>
    <w:rsid w:val="00E5044A"/>
    <w:rsid w:val="00E56514"/>
    <w:rsid w:val="00E5711A"/>
    <w:rsid w:val="00E654BF"/>
    <w:rsid w:val="00E76284"/>
    <w:rsid w:val="00E930EA"/>
    <w:rsid w:val="00EB5417"/>
    <w:rsid w:val="00EB6621"/>
    <w:rsid w:val="00F0246E"/>
    <w:rsid w:val="00F117C1"/>
    <w:rsid w:val="00F27794"/>
    <w:rsid w:val="00F5637E"/>
    <w:rsid w:val="00F65759"/>
    <w:rsid w:val="00F81237"/>
    <w:rsid w:val="00F81499"/>
    <w:rsid w:val="00F8457E"/>
    <w:rsid w:val="00F91958"/>
    <w:rsid w:val="00F9393E"/>
    <w:rsid w:val="00FA40F4"/>
    <w:rsid w:val="00FB5C3B"/>
    <w:rsid w:val="00FE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B2707EA"/>
  <w15:docId w15:val="{2A7FE993-4EA3-4C7D-9DA0-9CDD8540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7" ma:contentTypeDescription="Create a new document." ma:contentTypeScope="" ma:versionID="91d104db623858a98c4728d25f7b766f">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ae27d9c42426b4f0c1b0bb2b82cf434"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5D9F-7AA8-443A-A89B-53E9D1C78D29}">
  <ds:schemaRefs>
    <ds:schemaRef ds:uri="977ed9fe-9f36-4c2c-b8c3-cd0c87a57a36"/>
    <ds:schemaRef ds:uri="3723e56e-018a-4a86-b0d7-fb13d13c03e3"/>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C25AC16-821A-4391-BC80-AF8782305BCF}">
  <ds:schemaRefs>
    <ds:schemaRef ds:uri="http://schemas.microsoft.com/sharepoint/v3/contenttype/forms"/>
  </ds:schemaRefs>
</ds:datastoreItem>
</file>

<file path=customXml/itemProps3.xml><?xml version="1.0" encoding="utf-8"?>
<ds:datastoreItem xmlns:ds="http://schemas.openxmlformats.org/officeDocument/2006/customXml" ds:itemID="{105B9ACF-3260-4667-934D-8194FD356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352AC-A3DE-4A33-9274-13144FE3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Joe Marshall-Brown - TW Head Office</cp:lastModifiedBy>
  <cp:revision>2</cp:revision>
  <cp:lastPrinted>2013-04-02T07:01:00Z</cp:lastPrinted>
  <dcterms:created xsi:type="dcterms:W3CDTF">2018-08-02T16:06:00Z</dcterms:created>
  <dcterms:modified xsi:type="dcterms:W3CDTF">2018-08-02T16:06:00Z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