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0306A9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Engineer</w:t>
      </w:r>
    </w:p>
    <w:p w:rsidR="00E33787" w:rsidRPr="00FE14F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Do you want to </w:t>
      </w:r>
      <w:r w:rsidR="007D0673">
        <w:rPr>
          <w:rFonts w:ascii="Calibri" w:eastAsia="Calibri" w:hAnsi="Calibri" w:cs="Arial"/>
          <w:color w:val="000000"/>
          <w:sz w:val="18"/>
          <w:szCs w:val="18"/>
        </w:rPr>
        <w:t xml:space="preserve">be part of </w:t>
      </w:r>
      <w:r w:rsidR="007D0673" w:rsidRPr="00E654BF">
        <w:rPr>
          <w:rFonts w:ascii="Calibri" w:eastAsia="Calibri" w:hAnsi="Calibri"/>
          <w:sz w:val="18"/>
          <w:szCs w:val="18"/>
        </w:rPr>
        <w:t>one of the largest residential developers in the UK</w:t>
      </w:r>
      <w:r w:rsidR="007D0673">
        <w:rPr>
          <w:rFonts w:ascii="Calibri" w:eastAsia="Calibri" w:hAnsi="Calibri" w:cs="Arial"/>
          <w:color w:val="000000"/>
          <w:sz w:val="18"/>
          <w:szCs w:val="18"/>
        </w:rPr>
        <w:t xml:space="preserve"> and to have </w:t>
      </w:r>
      <w:r w:rsidR="00E21772">
        <w:rPr>
          <w:rFonts w:ascii="Calibri" w:eastAsia="Calibri" w:hAnsi="Calibri" w:cs="Arial"/>
          <w:color w:val="000000"/>
          <w:sz w:val="18"/>
          <w:szCs w:val="18"/>
        </w:rPr>
        <w:t xml:space="preserve">an opportunity </w:t>
      </w:r>
      <w:r w:rsidR="007D0673" w:rsidRPr="00E654BF">
        <w:rPr>
          <w:rFonts w:ascii="Calibri" w:eastAsia="Calibri" w:hAnsi="Calibri"/>
          <w:sz w:val="18"/>
          <w:szCs w:val="18"/>
        </w:rPr>
        <w:t xml:space="preserve">to </w:t>
      </w:r>
      <w:r w:rsidR="007D0673">
        <w:rPr>
          <w:rFonts w:ascii="Calibri" w:eastAsia="Calibri" w:hAnsi="Calibri"/>
          <w:sz w:val="18"/>
          <w:szCs w:val="18"/>
        </w:rPr>
        <w:t>develop</w:t>
      </w:r>
      <w:r w:rsidR="007D0673" w:rsidRPr="00E654BF">
        <w:rPr>
          <w:rFonts w:ascii="Calibri" w:eastAsia="Calibri" w:hAnsi="Calibri"/>
          <w:sz w:val="18"/>
          <w:szCs w:val="18"/>
        </w:rPr>
        <w:t xml:space="preserve"> a </w:t>
      </w:r>
      <w:r w:rsidR="007D0673">
        <w:rPr>
          <w:rFonts w:ascii="Calibri" w:eastAsia="Calibri" w:hAnsi="Calibri"/>
          <w:sz w:val="18"/>
          <w:szCs w:val="18"/>
        </w:rPr>
        <w:t xml:space="preserve">successful </w:t>
      </w:r>
      <w:r w:rsidR="007D0673" w:rsidRPr="00E654BF">
        <w:rPr>
          <w:rFonts w:ascii="Calibri" w:eastAsia="Calibri" w:hAnsi="Calibri"/>
          <w:sz w:val="18"/>
          <w:szCs w:val="18"/>
        </w:rPr>
        <w:t>career</w:t>
      </w:r>
      <w:r w:rsidR="007D0673">
        <w:rPr>
          <w:rFonts w:ascii="Calibri" w:eastAsia="Calibri" w:hAnsi="Calibri"/>
          <w:sz w:val="18"/>
          <w:szCs w:val="18"/>
        </w:rPr>
        <w:t>?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This is your chance to join a fantastic </w:t>
      </w:r>
      <w:r w:rsidR="00521A9C" w:rsidRPr="002C1314">
        <w:rPr>
          <w:rFonts w:ascii="Calibri" w:hAnsi="Calibri"/>
          <w:sz w:val="18"/>
          <w:szCs w:val="18"/>
        </w:rPr>
        <w:t xml:space="preserve">Engineering 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>Team</w:t>
      </w:r>
      <w:r w:rsidR="007D0673">
        <w:rPr>
          <w:rFonts w:ascii="Calibri" w:eastAsia="Calibri" w:hAnsi="Calibri" w:cs="Arial"/>
          <w:color w:val="000000"/>
          <w:sz w:val="18"/>
          <w:szCs w:val="18"/>
        </w:rPr>
        <w:t xml:space="preserve"> within </w:t>
      </w:r>
      <w:r w:rsidR="007D0673" w:rsidRPr="009036DE">
        <w:rPr>
          <w:rFonts w:ascii="Calibri" w:hAnsi="Calibri" w:cs="Arial"/>
          <w:color w:val="292929"/>
          <w:sz w:val="18"/>
          <w:szCs w:val="18"/>
        </w:rPr>
        <w:t>TW Yorkshire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in </w:t>
      </w:r>
      <w:r w:rsidR="007D0673" w:rsidRPr="009036DE">
        <w:rPr>
          <w:rFonts w:ascii="Calibri" w:hAnsi="Calibri" w:cs="Arial"/>
          <w:color w:val="292929"/>
          <w:sz w:val="18"/>
          <w:szCs w:val="18"/>
        </w:rPr>
        <w:t>Wakefield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E33787" w:rsidRPr="00FE14F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521A9C" w:rsidRDefault="00E33787" w:rsidP="00521A9C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  <w:r w:rsidRPr="00FE14F8">
        <w:rPr>
          <w:sz w:val="18"/>
          <w:szCs w:val="18"/>
        </w:rPr>
        <w:t xml:space="preserve">We are looking for a dynamic, confident and </w:t>
      </w:r>
      <w:r w:rsidR="00521A9C">
        <w:rPr>
          <w:sz w:val="18"/>
          <w:szCs w:val="18"/>
        </w:rPr>
        <w:t xml:space="preserve">knowledgeable Engineer who will be able to </w:t>
      </w:r>
      <w:r w:rsidR="00521A9C">
        <w:rPr>
          <w:sz w:val="18"/>
          <w:szCs w:val="18"/>
        </w:rPr>
        <w:t>p</w:t>
      </w:r>
      <w:r w:rsidR="00521A9C" w:rsidRPr="009036DE">
        <w:rPr>
          <w:sz w:val="18"/>
          <w:szCs w:val="18"/>
        </w:rPr>
        <w:t>repar</w:t>
      </w:r>
      <w:r w:rsidR="00521A9C">
        <w:rPr>
          <w:sz w:val="18"/>
          <w:szCs w:val="18"/>
        </w:rPr>
        <w:t xml:space="preserve">e </w:t>
      </w:r>
      <w:r w:rsidR="00521A9C" w:rsidRPr="009036DE">
        <w:rPr>
          <w:sz w:val="18"/>
          <w:szCs w:val="18"/>
        </w:rPr>
        <w:t>engineering strategy for sites under appraisal and under the guidance of the Senior Engineer, establish</w:t>
      </w:r>
      <w:r w:rsidR="00521A9C">
        <w:rPr>
          <w:sz w:val="18"/>
          <w:szCs w:val="18"/>
        </w:rPr>
        <w:t>ing</w:t>
      </w:r>
      <w:r w:rsidR="00521A9C" w:rsidRPr="009036DE">
        <w:rPr>
          <w:sz w:val="18"/>
          <w:szCs w:val="18"/>
        </w:rPr>
        <w:t xml:space="preserve"> satisfactory resolution to engineering issues identified as part of the land acquisition/planning application</w:t>
      </w:r>
      <w:r w:rsidR="00521A9C">
        <w:rPr>
          <w:sz w:val="18"/>
          <w:szCs w:val="18"/>
        </w:rPr>
        <w:t>.</w:t>
      </w:r>
    </w:p>
    <w:p w:rsidR="00521A9C" w:rsidRDefault="00521A9C" w:rsidP="00521A9C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521A9C" w:rsidRDefault="000306A9" w:rsidP="00521A9C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  <w:r>
        <w:rPr>
          <w:rFonts w:cs="Arial"/>
          <w:color w:val="292929"/>
          <w:sz w:val="18"/>
          <w:szCs w:val="18"/>
        </w:rPr>
        <w:t>You will</w:t>
      </w:r>
      <w:r w:rsidRPr="000306A9">
        <w:rPr>
          <w:rFonts w:cs="Arial"/>
          <w:color w:val="292929"/>
          <w:sz w:val="18"/>
          <w:szCs w:val="18"/>
        </w:rPr>
        <w:t xml:space="preserve"> </w:t>
      </w:r>
      <w:r w:rsidR="00521A9C">
        <w:rPr>
          <w:sz w:val="18"/>
          <w:szCs w:val="18"/>
        </w:rPr>
        <w:t>c</w:t>
      </w:r>
      <w:r w:rsidR="00521A9C" w:rsidRPr="009036DE">
        <w:rPr>
          <w:sz w:val="18"/>
          <w:szCs w:val="18"/>
        </w:rPr>
        <w:t>ommission surveys and engineering design work to ensure all information is available for pre tender meeting, including site geotechnical and geo-environmental appraisals, developing remediation strategies and ensuring appropriate validation methodology is implemented</w:t>
      </w:r>
      <w:r w:rsidR="00521A9C">
        <w:rPr>
          <w:sz w:val="18"/>
          <w:szCs w:val="18"/>
        </w:rPr>
        <w:t>.</w:t>
      </w:r>
    </w:p>
    <w:p w:rsidR="00521A9C" w:rsidRDefault="00521A9C" w:rsidP="00521A9C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</w:p>
    <w:p w:rsidR="000306A9" w:rsidRDefault="00521A9C" w:rsidP="00521A9C">
      <w:p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As</w:t>
      </w:r>
      <w:r w:rsidR="00E21772">
        <w:rPr>
          <w:rFonts w:ascii="Calibri" w:eastAsia="Calibri" w:hAnsi="Calibri"/>
          <w:sz w:val="18"/>
          <w:szCs w:val="18"/>
        </w:rPr>
        <w:t xml:space="preserve"> an experienced Engineer you will i</w:t>
      </w:r>
      <w:r w:rsidRPr="009036DE">
        <w:rPr>
          <w:rFonts w:ascii="Calibri" w:hAnsi="Calibri"/>
          <w:sz w:val="18"/>
          <w:szCs w:val="18"/>
        </w:rPr>
        <w:t>nstruct</w:t>
      </w:r>
      <w:r>
        <w:rPr>
          <w:sz w:val="18"/>
          <w:szCs w:val="18"/>
        </w:rPr>
        <w:t>, s</w:t>
      </w:r>
      <w:r w:rsidRPr="009036DE">
        <w:rPr>
          <w:rFonts w:ascii="Calibri" w:hAnsi="Calibri"/>
          <w:sz w:val="18"/>
          <w:szCs w:val="18"/>
        </w:rPr>
        <w:t>upervis</w:t>
      </w:r>
      <w:r w:rsidR="00E21772">
        <w:rPr>
          <w:rFonts w:ascii="Calibri" w:hAnsi="Calibri"/>
          <w:sz w:val="18"/>
          <w:szCs w:val="18"/>
        </w:rPr>
        <w:t>e</w:t>
      </w:r>
      <w:r w:rsidRPr="009036DE">
        <w:rPr>
          <w:rFonts w:ascii="Calibri" w:hAnsi="Calibri"/>
          <w:sz w:val="18"/>
          <w:szCs w:val="18"/>
        </w:rPr>
        <w:t xml:space="preserve"> and monitor engineering consultants on post-acquisition civil and structural engineering design work ensuring compliance with Building Regulations, NHBC Standards, Local Authority Standards and other relevant regulatory requirements</w:t>
      </w:r>
      <w:r w:rsidR="00E21772">
        <w:rPr>
          <w:rFonts w:ascii="Calibri" w:hAnsi="Calibri"/>
          <w:sz w:val="18"/>
          <w:szCs w:val="18"/>
        </w:rPr>
        <w:t>.</w:t>
      </w:r>
    </w:p>
    <w:p w:rsidR="00E21772" w:rsidRDefault="00E21772" w:rsidP="00521A9C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:rsidR="00E21772" w:rsidRDefault="00E21772" w:rsidP="00A106E3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FE14F8">
        <w:rPr>
          <w:rFonts w:ascii="Calibri" w:eastAsia="Calibri" w:hAnsi="Calibri"/>
          <w:sz w:val="18"/>
          <w:szCs w:val="18"/>
        </w:rPr>
        <w:t>This role will be both challenging and rewarding with exposure to a fast paced, vibrant environment</w:t>
      </w:r>
      <w:r>
        <w:rPr>
          <w:rFonts w:ascii="Calibri" w:eastAsia="Calibri" w:hAnsi="Calibri"/>
          <w:sz w:val="18"/>
          <w:szCs w:val="18"/>
        </w:rPr>
        <w:t>.</w:t>
      </w:r>
    </w:p>
    <w:p w:rsidR="00A106E3" w:rsidRDefault="00A106E3" w:rsidP="00A106E3">
      <w:pPr>
        <w:spacing w:line="276" w:lineRule="auto"/>
        <w:jc w:val="both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E21772" w:rsidRPr="009036DE" w:rsidRDefault="00E21772" w:rsidP="00E21772">
      <w:pPr>
        <w:pStyle w:val="ListParagraph"/>
        <w:numPr>
          <w:ilvl w:val="0"/>
          <w:numId w:val="32"/>
        </w:numPr>
        <w:spacing w:line="276" w:lineRule="auto"/>
        <w:ind w:left="360"/>
        <w:rPr>
          <w:sz w:val="18"/>
          <w:szCs w:val="18"/>
        </w:rPr>
      </w:pPr>
      <w:r w:rsidRPr="009036DE">
        <w:rPr>
          <w:sz w:val="18"/>
          <w:szCs w:val="18"/>
        </w:rPr>
        <w:t>Under the guidance of the Senior Engineer, interpret geo-technical and geo-environmental reports and ad</w:t>
      </w:r>
      <w:r>
        <w:rPr>
          <w:sz w:val="18"/>
          <w:szCs w:val="18"/>
        </w:rPr>
        <w:t>vise on development constraints;</w:t>
      </w:r>
    </w:p>
    <w:p w:rsidR="00E21772" w:rsidRPr="009036DE" w:rsidRDefault="00E21772" w:rsidP="00E21772">
      <w:pPr>
        <w:pStyle w:val="ListParagraph"/>
        <w:numPr>
          <w:ilvl w:val="0"/>
          <w:numId w:val="32"/>
        </w:numPr>
        <w:spacing w:line="276" w:lineRule="auto"/>
        <w:ind w:left="360"/>
        <w:rPr>
          <w:sz w:val="18"/>
          <w:szCs w:val="18"/>
        </w:rPr>
      </w:pPr>
      <w:r w:rsidRPr="009036DE">
        <w:rPr>
          <w:sz w:val="18"/>
          <w:szCs w:val="18"/>
        </w:rPr>
        <w:t>Procure topographical surveys, utility surveys, structural and party wall surveys</w:t>
      </w:r>
      <w:r>
        <w:rPr>
          <w:sz w:val="18"/>
          <w:szCs w:val="18"/>
        </w:rPr>
        <w:t>;</w:t>
      </w:r>
    </w:p>
    <w:p w:rsidR="00E21772" w:rsidRPr="009036DE" w:rsidRDefault="00E21772" w:rsidP="00E21772">
      <w:pPr>
        <w:pStyle w:val="PlainText"/>
        <w:numPr>
          <w:ilvl w:val="0"/>
          <w:numId w:val="32"/>
        </w:numPr>
        <w:spacing w:line="276" w:lineRule="auto"/>
        <w:ind w:left="360"/>
        <w:rPr>
          <w:rFonts w:cs="Arial"/>
          <w:sz w:val="18"/>
          <w:szCs w:val="18"/>
        </w:rPr>
      </w:pPr>
      <w:r w:rsidRPr="009036DE">
        <w:rPr>
          <w:rFonts w:eastAsia="Times New Roman"/>
          <w:sz w:val="18"/>
          <w:szCs w:val="18"/>
        </w:rPr>
        <w:t xml:space="preserve">Identify existing services, diversions, capacities and off site reinforcements, </w:t>
      </w:r>
      <w:proofErr w:type="spellStart"/>
      <w:r w:rsidRPr="009036DE">
        <w:rPr>
          <w:rFonts w:eastAsia="Times New Roman"/>
          <w:sz w:val="18"/>
          <w:szCs w:val="18"/>
        </w:rPr>
        <w:t>etc</w:t>
      </w:r>
      <w:proofErr w:type="spellEnd"/>
      <w:r w:rsidRPr="009036DE">
        <w:rPr>
          <w:rFonts w:eastAsia="Times New Roman"/>
          <w:sz w:val="18"/>
          <w:szCs w:val="18"/>
        </w:rPr>
        <w:t xml:space="preserve"> and plan services to new development</w:t>
      </w:r>
      <w:r>
        <w:rPr>
          <w:rFonts w:eastAsia="Times New Roman"/>
          <w:sz w:val="18"/>
          <w:szCs w:val="18"/>
        </w:rPr>
        <w:t>;</w:t>
      </w:r>
    </w:p>
    <w:p w:rsidR="00E21772" w:rsidRPr="009036DE" w:rsidRDefault="00E21772" w:rsidP="00E21772">
      <w:pPr>
        <w:numPr>
          <w:ilvl w:val="0"/>
          <w:numId w:val="32"/>
        </w:numPr>
        <w:spacing w:line="276" w:lineRule="auto"/>
        <w:ind w:left="360"/>
        <w:rPr>
          <w:rFonts w:ascii="Calibri" w:hAnsi="Calibri"/>
          <w:sz w:val="18"/>
          <w:szCs w:val="18"/>
        </w:rPr>
      </w:pPr>
      <w:r w:rsidRPr="009036DE">
        <w:rPr>
          <w:rFonts w:ascii="Calibri" w:hAnsi="Calibri"/>
          <w:sz w:val="18"/>
          <w:szCs w:val="18"/>
        </w:rPr>
        <w:t xml:space="preserve">Oversee the development of a cost effective road and sewer design utilising consultants together with detailed local site works design </w:t>
      </w:r>
      <w:r>
        <w:rPr>
          <w:rFonts w:ascii="Calibri" w:hAnsi="Calibri"/>
          <w:sz w:val="18"/>
          <w:szCs w:val="18"/>
        </w:rPr>
        <w:t>development;</w:t>
      </w:r>
    </w:p>
    <w:p w:rsidR="00E21772" w:rsidRPr="009036DE" w:rsidRDefault="00E21772" w:rsidP="00E21772">
      <w:pPr>
        <w:numPr>
          <w:ilvl w:val="0"/>
          <w:numId w:val="32"/>
        </w:numPr>
        <w:spacing w:line="276" w:lineRule="auto"/>
        <w:ind w:left="360"/>
        <w:rPr>
          <w:rFonts w:ascii="Calibri" w:hAnsi="Calibri"/>
          <w:sz w:val="18"/>
          <w:szCs w:val="18"/>
        </w:rPr>
      </w:pPr>
      <w:r w:rsidRPr="009036DE">
        <w:rPr>
          <w:rFonts w:ascii="Calibri" w:hAnsi="Calibri"/>
          <w:sz w:val="18"/>
          <w:szCs w:val="18"/>
        </w:rPr>
        <w:t>Instruct and secure relevant reports to assist in securing planning approval including Flood Risk Assessments, Geo-environmental Appraisals, Transportation Assessments, Utility Appraisals</w:t>
      </w:r>
    </w:p>
    <w:p w:rsidR="00E21772" w:rsidRPr="009036DE" w:rsidRDefault="00E21772" w:rsidP="00E21772">
      <w:pPr>
        <w:numPr>
          <w:ilvl w:val="0"/>
          <w:numId w:val="32"/>
        </w:numPr>
        <w:spacing w:line="276" w:lineRule="auto"/>
        <w:ind w:left="360"/>
        <w:rPr>
          <w:rFonts w:ascii="Calibri" w:hAnsi="Calibri"/>
          <w:sz w:val="18"/>
          <w:szCs w:val="18"/>
        </w:rPr>
      </w:pPr>
      <w:r w:rsidRPr="009036DE">
        <w:rPr>
          <w:rFonts w:ascii="Calibri" w:hAnsi="Calibri"/>
          <w:sz w:val="18"/>
          <w:szCs w:val="18"/>
        </w:rPr>
        <w:t>Co-ordinate and manage external consultants to resolve any  engineering issues</w:t>
      </w:r>
    </w:p>
    <w:p w:rsidR="00E21772" w:rsidRPr="009036DE" w:rsidRDefault="00E21772" w:rsidP="00E21772">
      <w:pPr>
        <w:pStyle w:val="PlainText"/>
        <w:numPr>
          <w:ilvl w:val="0"/>
          <w:numId w:val="32"/>
        </w:numPr>
        <w:spacing w:line="276" w:lineRule="auto"/>
        <w:ind w:left="360"/>
        <w:rPr>
          <w:rFonts w:cs="Arial"/>
          <w:sz w:val="18"/>
          <w:szCs w:val="18"/>
        </w:rPr>
      </w:pPr>
      <w:r w:rsidRPr="009036DE">
        <w:rPr>
          <w:rFonts w:cs="Arial"/>
          <w:sz w:val="18"/>
          <w:szCs w:val="18"/>
        </w:rPr>
        <w:t>Ensure compliance with building regulations and NHBC standards</w:t>
      </w:r>
    </w:p>
    <w:p w:rsidR="00E21772" w:rsidRDefault="00E21772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E21772" w:rsidRPr="002C1314" w:rsidRDefault="00E21772" w:rsidP="00E21772">
      <w:pPr>
        <w:pStyle w:val="ListParagraph"/>
        <w:numPr>
          <w:ilvl w:val="0"/>
          <w:numId w:val="16"/>
        </w:numPr>
        <w:spacing w:line="276" w:lineRule="auto"/>
        <w:rPr>
          <w:sz w:val="18"/>
          <w:szCs w:val="18"/>
        </w:rPr>
      </w:pPr>
      <w:r w:rsidRPr="002C1314">
        <w:rPr>
          <w:sz w:val="18"/>
          <w:szCs w:val="18"/>
        </w:rPr>
        <w:t>Experience of civil engineering gained within house building industry/consultancy e.g. roads and sewers, foundations, drainage, utilities, etc.</w:t>
      </w:r>
    </w:p>
    <w:p w:rsidR="00E21772" w:rsidRDefault="00E21772" w:rsidP="00E21772">
      <w:pPr>
        <w:pStyle w:val="ListParagraph"/>
        <w:numPr>
          <w:ilvl w:val="0"/>
          <w:numId w:val="16"/>
        </w:numPr>
        <w:spacing w:line="276" w:lineRule="auto"/>
        <w:rPr>
          <w:sz w:val="18"/>
          <w:szCs w:val="18"/>
        </w:rPr>
      </w:pPr>
      <w:r w:rsidRPr="002C1314">
        <w:rPr>
          <w:sz w:val="18"/>
          <w:szCs w:val="18"/>
        </w:rPr>
        <w:t>Civil Engineering related qualification (ONC/HNC or equivalent)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Ability to work within tight deadlines and to programme.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Excellent communication skills.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Negotiation skills, to achieve timely technical approvals and readiness for site start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Commercial awareness of design and design changes.</w:t>
      </w:r>
    </w:p>
    <w:p w:rsidR="00A106E3" w:rsidRPr="009036DE" w:rsidRDefault="00A106E3" w:rsidP="00A106E3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9036DE">
        <w:rPr>
          <w:rFonts w:ascii="Calibri" w:hAnsi="Calibri"/>
          <w:sz w:val="18"/>
          <w:szCs w:val="18"/>
        </w:rPr>
        <w:t xml:space="preserve">Ability to work under </w:t>
      </w:r>
      <w:proofErr w:type="gramStart"/>
      <w:r w:rsidRPr="009036DE">
        <w:rPr>
          <w:rFonts w:ascii="Calibri" w:hAnsi="Calibri"/>
          <w:sz w:val="18"/>
          <w:szCs w:val="18"/>
        </w:rPr>
        <w:t>own</w:t>
      </w:r>
      <w:proofErr w:type="gramEnd"/>
      <w:r w:rsidRPr="009036DE">
        <w:rPr>
          <w:rFonts w:ascii="Calibri" w:hAnsi="Calibri"/>
          <w:sz w:val="18"/>
          <w:szCs w:val="18"/>
        </w:rPr>
        <w:t xml:space="preserve"> initiative is a key requirement.</w:t>
      </w:r>
    </w:p>
    <w:p w:rsidR="00A106E3" w:rsidRPr="00A106E3" w:rsidRDefault="00A106E3" w:rsidP="00521A9C">
      <w:pPr>
        <w:pStyle w:val="ListParagraph"/>
        <w:numPr>
          <w:ilvl w:val="0"/>
          <w:numId w:val="16"/>
        </w:numPr>
        <w:spacing w:after="200" w:line="276" w:lineRule="auto"/>
        <w:rPr>
          <w:b/>
          <w:sz w:val="18"/>
          <w:szCs w:val="18"/>
        </w:rPr>
      </w:pPr>
      <w:r w:rsidRPr="00A106E3">
        <w:rPr>
          <w:rFonts w:cs="Arial"/>
          <w:sz w:val="18"/>
          <w:szCs w:val="18"/>
        </w:rPr>
        <w:t>AutoCAD and detail drawing skills desirable but not essential</w:t>
      </w:r>
    </w:p>
    <w:p w:rsidR="00A106E3" w:rsidRDefault="00A106E3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CC78FE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326D86" w:rsidRDefault="00326D86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</w:p>
    <w:p w:rsidR="00A106E3" w:rsidRPr="00CC78FE" w:rsidRDefault="00A106E3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A106E3" w:rsidRPr="009036DE" w:rsidRDefault="00A106E3" w:rsidP="00A106E3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  <w:r w:rsidRPr="009036DE">
        <w:rPr>
          <w:rFonts w:ascii="Calibri" w:hAnsi="Calibri" w:cs="Arial"/>
          <w:sz w:val="18"/>
          <w:szCs w:val="18"/>
        </w:rPr>
        <w:t>If you wish to be considered for this role then please apply in writing with a current Curriculum Vitae and covering letter to</w:t>
      </w:r>
      <w:r>
        <w:rPr>
          <w:rFonts w:ascii="Calibri" w:hAnsi="Calibri" w:cs="Arial"/>
          <w:sz w:val="18"/>
          <w:szCs w:val="18"/>
        </w:rPr>
        <w:t xml:space="preserve"> </w:t>
      </w:r>
      <w:r w:rsidRPr="002C1314">
        <w:rPr>
          <w:rFonts w:ascii="Calibri" w:hAnsi="Calibri" w:cs="Arial"/>
          <w:sz w:val="18"/>
          <w:szCs w:val="18"/>
        </w:rPr>
        <w:t xml:space="preserve">Amanda Carrie, Technical Administrator, </w:t>
      </w:r>
      <w:proofErr w:type="gramStart"/>
      <w:r w:rsidRPr="002C1314">
        <w:rPr>
          <w:rFonts w:ascii="Calibri" w:hAnsi="Calibri" w:cs="Arial"/>
          <w:sz w:val="18"/>
          <w:szCs w:val="18"/>
        </w:rPr>
        <w:t>Management</w:t>
      </w:r>
      <w:proofErr w:type="gramEnd"/>
      <w:r w:rsidRPr="002C1314">
        <w:rPr>
          <w:rFonts w:ascii="Calibri" w:hAnsi="Calibri" w:cs="Arial"/>
          <w:sz w:val="18"/>
          <w:szCs w:val="18"/>
        </w:rPr>
        <w:t xml:space="preserve"> TW Yorkshire</w:t>
      </w:r>
      <w:r w:rsidRPr="009036DE">
        <w:rPr>
          <w:rFonts w:ascii="Calibri" w:hAnsi="Calibri" w:cs="Arial"/>
          <w:sz w:val="18"/>
          <w:szCs w:val="18"/>
        </w:rPr>
        <w:t xml:space="preserve">:  </w:t>
      </w:r>
      <w:hyperlink r:id="rId9" w:history="1">
        <w:r w:rsidRPr="009036DE">
          <w:rPr>
            <w:rStyle w:val="Hyperlink"/>
            <w:rFonts w:ascii="Calibri" w:hAnsi="Calibri"/>
            <w:sz w:val="18"/>
            <w:szCs w:val="18"/>
          </w:rPr>
          <w:t>amanda.carrie</w:t>
        </w:r>
        <w:r w:rsidRPr="009036DE">
          <w:rPr>
            <w:rStyle w:val="Hyperlink"/>
            <w:rFonts w:ascii="Calibri" w:hAnsi="Calibri" w:cs="Arial"/>
            <w:sz w:val="18"/>
            <w:szCs w:val="18"/>
          </w:rPr>
          <w:t>@taylorwimpey.com</w:t>
        </w:r>
      </w:hyperlink>
      <w:r>
        <w:rPr>
          <w:rStyle w:val="Hyperlink"/>
          <w:rFonts w:ascii="Calibri" w:hAnsi="Calibri" w:cs="Arial"/>
          <w:sz w:val="18"/>
          <w:szCs w:val="18"/>
        </w:rPr>
        <w:t xml:space="preserve"> </w:t>
      </w:r>
    </w:p>
    <w:p w:rsidR="00A106E3" w:rsidRPr="009036DE" w:rsidRDefault="00A106E3" w:rsidP="00A106E3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18"/>
          <w:szCs w:val="18"/>
        </w:rPr>
      </w:pPr>
    </w:p>
    <w:p w:rsidR="00A106E3" w:rsidRPr="009036DE" w:rsidRDefault="00A106E3" w:rsidP="00A106E3">
      <w:pPr>
        <w:autoSpaceDE w:val="0"/>
        <w:autoSpaceDN w:val="0"/>
        <w:adjustRightInd w:val="0"/>
        <w:spacing w:line="276" w:lineRule="auto"/>
        <w:rPr>
          <w:rFonts w:ascii="Calibri" w:hAnsi="Calibri"/>
          <w:sz w:val="18"/>
          <w:szCs w:val="18"/>
        </w:rPr>
      </w:pPr>
      <w:r w:rsidRPr="002C1314">
        <w:rPr>
          <w:rFonts w:ascii="Calibri" w:hAnsi="Calibri" w:cs="Arial"/>
          <w:b/>
          <w:sz w:val="18"/>
          <w:szCs w:val="18"/>
        </w:rPr>
        <w:t>Closing date</w:t>
      </w:r>
      <w:r w:rsidRPr="009036DE">
        <w:rPr>
          <w:rFonts w:ascii="Calibri" w:hAnsi="Calibri" w:cs="Arial"/>
          <w:sz w:val="18"/>
          <w:szCs w:val="18"/>
        </w:rPr>
        <w:t xml:space="preserve">: </w:t>
      </w:r>
      <w:r w:rsidRPr="009036DE">
        <w:rPr>
          <w:rFonts w:ascii="Calibri" w:hAnsi="Calibri" w:cs="Arial"/>
          <w:sz w:val="18"/>
          <w:szCs w:val="18"/>
        </w:rPr>
        <w:t>1</w:t>
      </w:r>
      <w:r w:rsidRPr="00184DFC">
        <w:rPr>
          <w:rFonts w:ascii="Calibri" w:hAnsi="Calibri" w:cs="Arial"/>
          <w:sz w:val="18"/>
          <w:szCs w:val="18"/>
          <w:vertAlign w:val="superscript"/>
        </w:rPr>
        <w:t>st</w:t>
      </w:r>
      <w:r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Pr="009036DE">
        <w:rPr>
          <w:rFonts w:ascii="Calibri" w:hAnsi="Calibri" w:cs="Arial"/>
          <w:sz w:val="18"/>
          <w:szCs w:val="18"/>
        </w:rPr>
        <w:t>September</w:t>
      </w:r>
      <w:r w:rsidRPr="009036DE">
        <w:rPr>
          <w:rFonts w:ascii="Calibri" w:hAnsi="Calibri" w:cs="Arial"/>
          <w:sz w:val="18"/>
          <w:szCs w:val="18"/>
        </w:rPr>
        <w:t xml:space="preserve"> 2015 </w:t>
      </w:r>
    </w:p>
    <w:p w:rsidR="00A106E3" w:rsidRDefault="00A106E3" w:rsidP="00A106E3">
      <w:pPr>
        <w:spacing w:line="276" w:lineRule="auto"/>
        <w:rPr>
          <w:rFonts w:ascii="Calibri" w:hAnsi="Calibri" w:cs="Arial"/>
          <w:sz w:val="18"/>
          <w:szCs w:val="18"/>
        </w:rPr>
      </w:pPr>
    </w:p>
    <w:p w:rsidR="005C2115" w:rsidRPr="003F7F53" w:rsidRDefault="00A106E3" w:rsidP="00A106E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626ED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3626ED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3626ED">
        <w:rPr>
          <w:rFonts w:ascii="Calibri" w:hAnsi="Calibri" w:cs="Arial"/>
          <w:b/>
          <w:sz w:val="18"/>
          <w:szCs w:val="18"/>
        </w:rPr>
        <w:t xml:space="preserve"> your Line Manger if applying for this role. </w:t>
      </w:r>
      <w:bookmarkStart w:id="0" w:name="_GoBack"/>
      <w:bookmarkEnd w:id="0"/>
    </w:p>
    <w:sectPr w:rsidR="005C2115" w:rsidRPr="003F7F53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1"/>
  </w:num>
  <w:num w:numId="5">
    <w:abstractNumId w:val="5"/>
  </w:num>
  <w:num w:numId="6">
    <w:abstractNumId w:val="33"/>
  </w:num>
  <w:num w:numId="7">
    <w:abstractNumId w:val="24"/>
  </w:num>
  <w:num w:numId="8">
    <w:abstractNumId w:val="12"/>
  </w:num>
  <w:num w:numId="9">
    <w:abstractNumId w:val="32"/>
  </w:num>
  <w:num w:numId="10">
    <w:abstractNumId w:val="34"/>
  </w:num>
  <w:num w:numId="11">
    <w:abstractNumId w:val="3"/>
  </w:num>
  <w:num w:numId="12">
    <w:abstractNumId w:val="14"/>
  </w:num>
  <w:num w:numId="13">
    <w:abstractNumId w:val="10"/>
  </w:num>
  <w:num w:numId="14">
    <w:abstractNumId w:val="27"/>
  </w:num>
  <w:num w:numId="15">
    <w:abstractNumId w:val="18"/>
  </w:num>
  <w:num w:numId="16">
    <w:abstractNumId w:val="28"/>
  </w:num>
  <w:num w:numId="17">
    <w:abstractNumId w:val="21"/>
  </w:num>
  <w:num w:numId="18">
    <w:abstractNumId w:val="29"/>
  </w:num>
  <w:num w:numId="19">
    <w:abstractNumId w:val="8"/>
  </w:num>
  <w:num w:numId="20">
    <w:abstractNumId w:val="16"/>
  </w:num>
  <w:num w:numId="21">
    <w:abstractNumId w:val="17"/>
  </w:num>
  <w:num w:numId="22">
    <w:abstractNumId w:val="2"/>
  </w:num>
  <w:num w:numId="23">
    <w:abstractNumId w:val="23"/>
  </w:num>
  <w:num w:numId="24">
    <w:abstractNumId w:val="20"/>
  </w:num>
  <w:num w:numId="25">
    <w:abstractNumId w:val="11"/>
  </w:num>
  <w:num w:numId="26">
    <w:abstractNumId w:val="0"/>
  </w:num>
  <w:num w:numId="27">
    <w:abstractNumId w:val="4"/>
  </w:num>
  <w:num w:numId="28">
    <w:abstractNumId w:val="22"/>
  </w:num>
  <w:num w:numId="29">
    <w:abstractNumId w:val="30"/>
  </w:num>
  <w:num w:numId="30">
    <w:abstractNumId w:val="19"/>
  </w:num>
  <w:num w:numId="31">
    <w:abstractNumId w:val="15"/>
  </w:num>
  <w:num w:numId="32">
    <w:abstractNumId w:val="6"/>
  </w:num>
  <w:num w:numId="33">
    <w:abstractNumId w:val="9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5AF7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65904"/>
    <w:rsid w:val="004B5135"/>
    <w:rsid w:val="004F2272"/>
    <w:rsid w:val="004F3F97"/>
    <w:rsid w:val="00521A9C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7D0673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nda.carrie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130E-40B1-4C71-AE40-E3982FFE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3910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2015-08-07T11:04:00Z</dcterms:created>
  <dcterms:modified xsi:type="dcterms:W3CDTF">2015-08-07T11:04:00Z</dcterms:modified>
</cp:coreProperties>
</file>