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685"/>
        <w:gridCol w:w="3544"/>
      </w:tblGrid>
      <w:tr w:rsidR="00F8688C" w:rsidTr="00C66AA4">
        <w:tblPrEx>
          <w:tblCellMar>
            <w:top w:w="0" w:type="dxa"/>
            <w:bottom w:w="0" w:type="dxa"/>
          </w:tblCellMar>
        </w:tblPrEx>
        <w:trPr>
          <w:trHeight w:val="274"/>
        </w:trPr>
        <w:tc>
          <w:tcPr>
            <w:tcW w:w="2660" w:type="dxa"/>
            <w:shd w:val="pct12" w:color="000000" w:fill="FFFFFF"/>
          </w:tcPr>
          <w:p w:rsidR="00F8688C" w:rsidRDefault="00F8688C">
            <w:pPr>
              <w:pStyle w:val="Heading7"/>
              <w:rPr>
                <w:rFonts w:ascii="Arial" w:hAnsi="Arial"/>
                <w:sz w:val="22"/>
              </w:rPr>
            </w:pPr>
            <w:r>
              <w:rPr>
                <w:rFonts w:ascii="Arial" w:hAnsi="Arial"/>
                <w:sz w:val="22"/>
              </w:rPr>
              <w:t>Job Title:</w:t>
            </w:r>
          </w:p>
        </w:tc>
        <w:tc>
          <w:tcPr>
            <w:tcW w:w="7229" w:type="dxa"/>
            <w:gridSpan w:val="2"/>
          </w:tcPr>
          <w:p w:rsidR="00F8688C" w:rsidRDefault="00C66AA4" w:rsidP="00C66AA4">
            <w:pPr>
              <w:pStyle w:val="Heading7"/>
              <w:rPr>
                <w:rFonts w:ascii="Arial" w:hAnsi="Arial"/>
                <w:sz w:val="22"/>
              </w:rPr>
            </w:pPr>
            <w:r>
              <w:rPr>
                <w:rFonts w:ascii="Arial" w:hAnsi="Arial"/>
                <w:sz w:val="22"/>
              </w:rPr>
              <w:t>Estate Conveyancer</w:t>
            </w:r>
          </w:p>
        </w:tc>
      </w:tr>
      <w:tr w:rsidR="00F8688C">
        <w:tblPrEx>
          <w:tblCellMar>
            <w:top w:w="0" w:type="dxa"/>
            <w:bottom w:w="0" w:type="dxa"/>
          </w:tblCellMar>
        </w:tblPrEx>
        <w:tc>
          <w:tcPr>
            <w:tcW w:w="2660" w:type="dxa"/>
            <w:shd w:val="pct12" w:color="000000" w:fill="FFFFFF"/>
          </w:tcPr>
          <w:p w:rsidR="00F8688C" w:rsidRDefault="00F8688C">
            <w:pPr>
              <w:rPr>
                <w:rFonts w:ascii="Arial" w:hAnsi="Arial"/>
                <w:b/>
                <w:sz w:val="22"/>
              </w:rPr>
            </w:pPr>
            <w:r>
              <w:rPr>
                <w:rFonts w:ascii="Arial" w:hAnsi="Arial"/>
                <w:b/>
                <w:sz w:val="22"/>
              </w:rPr>
              <w:t>Business:</w:t>
            </w:r>
          </w:p>
        </w:tc>
        <w:tc>
          <w:tcPr>
            <w:tcW w:w="7229" w:type="dxa"/>
            <w:gridSpan w:val="2"/>
          </w:tcPr>
          <w:p w:rsidR="00F8688C" w:rsidRDefault="00F8688C">
            <w:pPr>
              <w:rPr>
                <w:rFonts w:ascii="Arial" w:hAnsi="Arial"/>
                <w:b/>
                <w:bCs/>
                <w:sz w:val="22"/>
              </w:rPr>
            </w:pPr>
            <w:r>
              <w:rPr>
                <w:rFonts w:ascii="Arial" w:hAnsi="Arial"/>
                <w:b/>
                <w:bCs/>
                <w:sz w:val="22"/>
              </w:rPr>
              <w:t>Taylor Wimpey UK Limited</w:t>
            </w:r>
          </w:p>
          <w:p w:rsidR="00F8688C" w:rsidRDefault="00F8688C">
            <w:pPr>
              <w:rPr>
                <w:rFonts w:ascii="Arial" w:hAnsi="Arial"/>
                <w:b/>
                <w:bCs/>
                <w:sz w:val="22"/>
              </w:rPr>
            </w:pPr>
            <w:r>
              <w:rPr>
                <w:rFonts w:ascii="Arial" w:hAnsi="Arial"/>
                <w:b/>
                <w:bCs/>
                <w:sz w:val="22"/>
              </w:rPr>
              <w:t>Legal Services</w:t>
            </w:r>
          </w:p>
        </w:tc>
      </w:tr>
      <w:tr w:rsidR="00F8688C">
        <w:tblPrEx>
          <w:tblCellMar>
            <w:top w:w="0" w:type="dxa"/>
            <w:bottom w:w="0" w:type="dxa"/>
          </w:tblCellMar>
        </w:tblPrEx>
        <w:tc>
          <w:tcPr>
            <w:tcW w:w="2660" w:type="dxa"/>
            <w:shd w:val="pct12" w:color="000000" w:fill="FFFFFF"/>
          </w:tcPr>
          <w:p w:rsidR="00F8688C" w:rsidRDefault="0067544D">
            <w:pPr>
              <w:rPr>
                <w:rFonts w:ascii="Arial" w:hAnsi="Arial"/>
                <w:b/>
                <w:sz w:val="22"/>
              </w:rPr>
            </w:pPr>
            <w:r>
              <w:rPr>
                <w:rFonts w:ascii="Arial" w:hAnsi="Arial"/>
                <w:b/>
                <w:sz w:val="22"/>
              </w:rPr>
              <w:t>Location</w:t>
            </w:r>
          </w:p>
        </w:tc>
        <w:tc>
          <w:tcPr>
            <w:tcW w:w="7229" w:type="dxa"/>
            <w:gridSpan w:val="2"/>
          </w:tcPr>
          <w:p w:rsidR="00F8688C" w:rsidRDefault="00812FD2">
            <w:pPr>
              <w:rPr>
                <w:rFonts w:ascii="Arial" w:hAnsi="Arial"/>
                <w:b/>
                <w:bCs/>
                <w:sz w:val="22"/>
              </w:rPr>
            </w:pPr>
            <w:r>
              <w:rPr>
                <w:rFonts w:ascii="Arial" w:hAnsi="Arial"/>
                <w:b/>
                <w:bCs/>
                <w:sz w:val="22"/>
              </w:rPr>
              <w:t>CANNOCK</w:t>
            </w:r>
          </w:p>
        </w:tc>
      </w:tr>
      <w:tr w:rsidR="00F8688C">
        <w:tblPrEx>
          <w:tblCellMar>
            <w:top w:w="0" w:type="dxa"/>
            <w:bottom w:w="0" w:type="dxa"/>
          </w:tblCellMar>
        </w:tblPrEx>
        <w:tc>
          <w:tcPr>
            <w:tcW w:w="2660" w:type="dxa"/>
            <w:shd w:val="pct12" w:color="000000" w:fill="FFFFFF"/>
          </w:tcPr>
          <w:p w:rsidR="00F8688C" w:rsidRDefault="00F8688C">
            <w:pPr>
              <w:rPr>
                <w:rFonts w:ascii="Arial" w:hAnsi="Arial"/>
                <w:b/>
                <w:sz w:val="22"/>
              </w:rPr>
            </w:pPr>
            <w:r>
              <w:rPr>
                <w:rFonts w:ascii="Arial" w:hAnsi="Arial"/>
                <w:b/>
                <w:sz w:val="22"/>
              </w:rPr>
              <w:t>Reports to:</w:t>
            </w:r>
          </w:p>
        </w:tc>
        <w:tc>
          <w:tcPr>
            <w:tcW w:w="7229" w:type="dxa"/>
            <w:gridSpan w:val="2"/>
          </w:tcPr>
          <w:p w:rsidR="00F8688C" w:rsidRDefault="00F8688C">
            <w:pPr>
              <w:rPr>
                <w:rFonts w:ascii="Arial" w:hAnsi="Arial"/>
                <w:b/>
                <w:sz w:val="22"/>
              </w:rPr>
            </w:pPr>
            <w:r>
              <w:rPr>
                <w:rFonts w:ascii="Arial" w:hAnsi="Arial"/>
                <w:b/>
                <w:sz w:val="22"/>
              </w:rPr>
              <w:t>Divisional Legal Manager</w:t>
            </w:r>
          </w:p>
        </w:tc>
      </w:tr>
      <w:tr w:rsidR="00F8688C">
        <w:tblPrEx>
          <w:tblCellMar>
            <w:top w:w="0" w:type="dxa"/>
            <w:bottom w:w="0" w:type="dxa"/>
          </w:tblCellMar>
        </w:tblPrEx>
        <w:tc>
          <w:tcPr>
            <w:tcW w:w="2660" w:type="dxa"/>
            <w:shd w:val="pct12" w:color="000000" w:fill="FFFFFF"/>
          </w:tcPr>
          <w:p w:rsidR="00F8688C" w:rsidRDefault="00F8688C">
            <w:pPr>
              <w:rPr>
                <w:rFonts w:ascii="Arial" w:hAnsi="Arial"/>
                <w:b/>
                <w:sz w:val="22"/>
              </w:rPr>
            </w:pPr>
            <w:r>
              <w:rPr>
                <w:rFonts w:ascii="Arial" w:hAnsi="Arial"/>
                <w:b/>
                <w:sz w:val="22"/>
              </w:rPr>
              <w:t>Main Interfaces</w:t>
            </w:r>
          </w:p>
        </w:tc>
        <w:tc>
          <w:tcPr>
            <w:tcW w:w="3685" w:type="dxa"/>
            <w:tcBorders>
              <w:right w:val="nil"/>
            </w:tcBorders>
          </w:tcPr>
          <w:p w:rsidR="00F8688C" w:rsidRDefault="00F8688C">
            <w:pPr>
              <w:rPr>
                <w:rFonts w:ascii="Arial" w:hAnsi="Arial"/>
                <w:sz w:val="22"/>
              </w:rPr>
            </w:pPr>
            <w:r>
              <w:rPr>
                <w:rFonts w:ascii="Arial" w:hAnsi="Arial"/>
                <w:sz w:val="22"/>
              </w:rPr>
              <w:t>Divisional Legal Manager</w:t>
            </w:r>
          </w:p>
          <w:p w:rsidR="00F8688C" w:rsidRDefault="00F8688C">
            <w:pPr>
              <w:rPr>
                <w:rFonts w:ascii="Arial" w:hAnsi="Arial"/>
                <w:sz w:val="22"/>
              </w:rPr>
            </w:pPr>
            <w:r>
              <w:rPr>
                <w:rFonts w:ascii="Arial" w:hAnsi="Arial"/>
                <w:sz w:val="22"/>
              </w:rPr>
              <w:t>Assistant Divisional Legal Manager</w:t>
            </w:r>
          </w:p>
          <w:p w:rsidR="00F8688C" w:rsidRDefault="00F8688C">
            <w:pPr>
              <w:rPr>
                <w:rFonts w:ascii="Arial" w:hAnsi="Arial"/>
                <w:sz w:val="22"/>
              </w:rPr>
            </w:pPr>
            <w:r>
              <w:rPr>
                <w:rFonts w:ascii="Arial" w:hAnsi="Arial"/>
                <w:sz w:val="22"/>
              </w:rPr>
              <w:t>Estate Conveyancers</w:t>
            </w:r>
          </w:p>
          <w:p w:rsidR="00F8688C" w:rsidRDefault="00F8688C">
            <w:pPr>
              <w:rPr>
                <w:rFonts w:ascii="Arial" w:hAnsi="Arial"/>
                <w:sz w:val="22"/>
              </w:rPr>
            </w:pPr>
            <w:r>
              <w:rPr>
                <w:rFonts w:ascii="Arial" w:hAnsi="Arial"/>
                <w:sz w:val="22"/>
              </w:rPr>
              <w:t>Conveyancing Assistants</w:t>
            </w:r>
          </w:p>
          <w:p w:rsidR="00F8688C" w:rsidRDefault="00F8688C">
            <w:pPr>
              <w:rPr>
                <w:rFonts w:ascii="Arial" w:hAnsi="Arial"/>
                <w:sz w:val="22"/>
              </w:rPr>
            </w:pPr>
            <w:r>
              <w:rPr>
                <w:rFonts w:ascii="Arial" w:hAnsi="Arial"/>
                <w:sz w:val="22"/>
              </w:rPr>
              <w:t xml:space="preserve">Sales Executives </w:t>
            </w:r>
          </w:p>
          <w:p w:rsidR="00F8688C" w:rsidRDefault="00F8688C">
            <w:pPr>
              <w:rPr>
                <w:rFonts w:ascii="Arial" w:hAnsi="Arial"/>
                <w:sz w:val="22"/>
              </w:rPr>
            </w:pPr>
            <w:r>
              <w:rPr>
                <w:rFonts w:ascii="Arial" w:hAnsi="Arial"/>
                <w:sz w:val="22"/>
              </w:rPr>
              <w:t>Sales Managers</w:t>
            </w:r>
          </w:p>
        </w:tc>
        <w:tc>
          <w:tcPr>
            <w:tcW w:w="3544" w:type="dxa"/>
            <w:tcBorders>
              <w:left w:val="nil"/>
            </w:tcBorders>
          </w:tcPr>
          <w:p w:rsidR="00F8688C" w:rsidRDefault="00F8688C">
            <w:pPr>
              <w:rPr>
                <w:rFonts w:ascii="Arial" w:hAnsi="Arial"/>
                <w:sz w:val="22"/>
              </w:rPr>
            </w:pPr>
          </w:p>
        </w:tc>
      </w:tr>
    </w:tbl>
    <w:p w:rsidR="00F8688C" w:rsidRDefault="00F8688C">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F8688C">
        <w:tblPrEx>
          <w:tblCellMar>
            <w:top w:w="0" w:type="dxa"/>
            <w:bottom w:w="0" w:type="dxa"/>
          </w:tblCellMar>
        </w:tblPrEx>
        <w:tc>
          <w:tcPr>
            <w:tcW w:w="9889" w:type="dxa"/>
            <w:shd w:val="pct12" w:color="000000" w:fill="FFFFFF"/>
          </w:tcPr>
          <w:p w:rsidR="00F8688C" w:rsidRDefault="00F8688C">
            <w:pPr>
              <w:pStyle w:val="Heading1"/>
              <w:jc w:val="center"/>
              <w:rPr>
                <w:rFonts w:ascii="Arial" w:hAnsi="Arial"/>
                <w:sz w:val="22"/>
                <w:u w:val="none"/>
              </w:rPr>
            </w:pPr>
            <w:r>
              <w:rPr>
                <w:rFonts w:ascii="Arial" w:hAnsi="Arial"/>
                <w:sz w:val="22"/>
                <w:u w:val="none"/>
              </w:rPr>
              <w:t>Overall Purpose</w:t>
            </w:r>
          </w:p>
        </w:tc>
      </w:tr>
      <w:tr w:rsidR="00F8688C">
        <w:tblPrEx>
          <w:tblCellMar>
            <w:top w:w="0" w:type="dxa"/>
            <w:bottom w:w="0" w:type="dxa"/>
          </w:tblCellMar>
        </w:tblPrEx>
        <w:tc>
          <w:tcPr>
            <w:tcW w:w="9889" w:type="dxa"/>
          </w:tcPr>
          <w:p w:rsidR="00F8688C" w:rsidRDefault="00F8688C">
            <w:pPr>
              <w:pStyle w:val="BodyText"/>
              <w:rPr>
                <w:rFonts w:ascii="Arial" w:hAnsi="Arial"/>
                <w:sz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Responsible for the day to day running and timely achievement of plot sale transactions and consequential part exchange transactions for allocated Business Units</w:t>
            </w:r>
          </w:p>
          <w:p w:rsidR="00F8688C" w:rsidRDefault="00F8688C">
            <w:pPr>
              <w:pStyle w:val="bulletstyle"/>
              <w:numPr>
                <w:ilvl w:val="0"/>
                <w:numId w:val="0"/>
              </w:numPr>
              <w:ind w:left="567"/>
              <w:rPr>
                <w:rFonts w:ascii="Arial" w:hAnsi="Arial" w:cs="Arial"/>
                <w:snapToGrid w:val="0"/>
                <w:sz w:val="22"/>
                <w:szCs w:val="22"/>
              </w:rPr>
            </w:pPr>
            <w:bookmarkStart w:id="0" w:name="_GoBack"/>
            <w:bookmarkEnd w:id="0"/>
          </w:p>
          <w:p w:rsidR="00F8688C" w:rsidRDefault="00F8688C">
            <w:pPr>
              <w:pStyle w:val="bulletstyle"/>
              <w:rPr>
                <w:rFonts w:ascii="Arial" w:hAnsi="Arial" w:cs="Arial"/>
                <w:snapToGrid w:val="0"/>
                <w:sz w:val="22"/>
                <w:szCs w:val="22"/>
              </w:rPr>
            </w:pPr>
            <w:r>
              <w:rPr>
                <w:rFonts w:ascii="Arial" w:hAnsi="Arial" w:cs="Arial"/>
                <w:snapToGrid w:val="0"/>
                <w:sz w:val="22"/>
                <w:szCs w:val="22"/>
              </w:rPr>
              <w:t>Coordinating with the Business Unit Sales and Development/Technical teams and providing a comprehensive reporting and monitoring system for the progress and completion of plot and part exchange transactions</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Edging up of Conveyance Plans and submitting to Land Registry and Local Authority for approval</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Achieving department set performance targets for the dispatch of contracts, exchanges and completions and assist the achievement of targets set by the Business Units</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Liaising with the allocated Business Unit(s), keeping them up-dated with progression on Plot, part exchange and sale on transactions and progressing transaction in order to assist the Business Units in achieving targets set for exchanges and completions.</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Notifying the Business Units of expected completion monies for that week</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Attending to all non-routine matters and queries which arise either before during or following the sale of individual plots or the development</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Providing guidance and support to the Conveyancing Assistants and Legal Secretary</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Maintain high standards of presentation and accurate content of all documents and correspondence issued by the Department</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Provide support to other Estate Conveyancers, Assistant Divisional Legal Manager and the Divisional Legal Manager</w:t>
            </w:r>
          </w:p>
          <w:p w:rsidR="00F8688C" w:rsidRDefault="00F8688C">
            <w:pPr>
              <w:pStyle w:val="bulletstyle"/>
              <w:numPr>
                <w:ilvl w:val="0"/>
                <w:numId w:val="0"/>
              </w:numPr>
              <w:rPr>
                <w:rFonts w:ascii="Arial" w:hAnsi="Arial" w:cs="Arial"/>
                <w:snapToGrid w:val="0"/>
                <w:sz w:val="22"/>
                <w:szCs w:val="22"/>
              </w:rPr>
            </w:pPr>
          </w:p>
          <w:p w:rsidR="00F8688C" w:rsidRDefault="00F8688C">
            <w:pPr>
              <w:pStyle w:val="bulletstyle"/>
              <w:rPr>
                <w:rFonts w:ascii="Arial" w:hAnsi="Arial" w:cs="Arial"/>
                <w:snapToGrid w:val="0"/>
                <w:sz w:val="22"/>
                <w:szCs w:val="22"/>
              </w:rPr>
            </w:pPr>
            <w:r>
              <w:rPr>
                <w:rFonts w:ascii="Arial" w:hAnsi="Arial" w:cs="Arial"/>
                <w:snapToGrid w:val="0"/>
                <w:sz w:val="22"/>
                <w:szCs w:val="22"/>
              </w:rPr>
              <w:t>To comply with all professional standards and training requirements (where necessary)</w:t>
            </w:r>
          </w:p>
          <w:p w:rsidR="00F8688C" w:rsidRDefault="00F8688C">
            <w:pPr>
              <w:pStyle w:val="BodyText"/>
              <w:rPr>
                <w:rFonts w:ascii="Arial" w:hAnsi="Arial"/>
                <w:sz w:val="22"/>
              </w:rPr>
            </w:pPr>
          </w:p>
        </w:tc>
      </w:tr>
    </w:tbl>
    <w:p w:rsidR="00F8688C" w:rsidRDefault="00F8688C">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F8688C">
        <w:tblPrEx>
          <w:tblCellMar>
            <w:top w:w="0" w:type="dxa"/>
            <w:bottom w:w="0" w:type="dxa"/>
          </w:tblCellMar>
        </w:tblPrEx>
        <w:tc>
          <w:tcPr>
            <w:tcW w:w="9889" w:type="dxa"/>
            <w:shd w:val="pct12" w:color="000000" w:fill="FFFFFF"/>
          </w:tcPr>
          <w:p w:rsidR="00F8688C" w:rsidRDefault="00F8688C">
            <w:pPr>
              <w:pStyle w:val="Heading1"/>
              <w:jc w:val="center"/>
              <w:rPr>
                <w:rFonts w:ascii="Arial" w:hAnsi="Arial"/>
                <w:sz w:val="22"/>
                <w:u w:val="none"/>
              </w:rPr>
            </w:pPr>
            <w:r>
              <w:rPr>
                <w:rFonts w:ascii="Arial" w:hAnsi="Arial"/>
                <w:sz w:val="22"/>
                <w:u w:val="none"/>
              </w:rPr>
              <w:t>Key Activities</w:t>
            </w:r>
          </w:p>
        </w:tc>
      </w:tr>
      <w:tr w:rsidR="00F8688C">
        <w:tblPrEx>
          <w:tblCellMar>
            <w:top w:w="0" w:type="dxa"/>
            <w:bottom w:w="0" w:type="dxa"/>
          </w:tblCellMar>
        </w:tblPrEx>
        <w:tc>
          <w:tcPr>
            <w:tcW w:w="9889" w:type="dxa"/>
          </w:tcPr>
          <w:p w:rsidR="00F8688C" w:rsidRDefault="00F8688C">
            <w:pPr>
              <w:ind w:left="170"/>
              <w:rPr>
                <w:rFonts w:ascii="Arial" w:hAnsi="Arial"/>
                <w:sz w:val="22"/>
              </w:rPr>
            </w:pPr>
          </w:p>
          <w:p w:rsidR="00F8688C" w:rsidRDefault="00F8688C">
            <w:pPr>
              <w:numPr>
                <w:ilvl w:val="0"/>
                <w:numId w:val="10"/>
              </w:numPr>
              <w:rPr>
                <w:rFonts w:ascii="Arial" w:hAnsi="Arial"/>
                <w:sz w:val="22"/>
              </w:rPr>
            </w:pPr>
            <w:r>
              <w:rPr>
                <w:rFonts w:ascii="Arial" w:hAnsi="Arial"/>
                <w:sz w:val="22"/>
              </w:rPr>
              <w:t>The production of issuing draft Contracts; compiling Sales documentation in connection with the sale of new homes in accordance with Taylor Wimpey’s Group Legal Disciplines</w:t>
            </w:r>
          </w:p>
          <w:p w:rsidR="00F8688C" w:rsidRDefault="00F8688C">
            <w:pPr>
              <w:ind w:left="170"/>
              <w:rPr>
                <w:rFonts w:ascii="Arial" w:hAnsi="Arial"/>
                <w:sz w:val="22"/>
              </w:rPr>
            </w:pPr>
          </w:p>
          <w:p w:rsidR="00F8688C" w:rsidRDefault="00F8688C">
            <w:pPr>
              <w:numPr>
                <w:ilvl w:val="0"/>
                <w:numId w:val="10"/>
              </w:numPr>
              <w:rPr>
                <w:rFonts w:ascii="Arial" w:hAnsi="Arial"/>
                <w:sz w:val="22"/>
              </w:rPr>
            </w:pPr>
            <w:r>
              <w:rPr>
                <w:rFonts w:ascii="Arial" w:hAnsi="Arial"/>
                <w:sz w:val="22"/>
              </w:rPr>
              <w:t>To be self-sufficient in generating correspondence and dealing with enquiries, attending to pre-exchange, pre-completion and post completion matters.</w:t>
            </w:r>
          </w:p>
          <w:p w:rsidR="00F8688C" w:rsidRDefault="00F8688C">
            <w:pPr>
              <w:rPr>
                <w:rFonts w:ascii="Arial" w:hAnsi="Arial"/>
                <w:sz w:val="22"/>
              </w:rPr>
            </w:pPr>
          </w:p>
          <w:p w:rsidR="00F8688C" w:rsidRDefault="00F8688C">
            <w:pPr>
              <w:numPr>
                <w:ilvl w:val="0"/>
                <w:numId w:val="10"/>
              </w:numPr>
              <w:rPr>
                <w:rFonts w:ascii="Arial" w:hAnsi="Arial"/>
                <w:sz w:val="22"/>
              </w:rPr>
            </w:pPr>
            <w:r>
              <w:rPr>
                <w:rFonts w:ascii="Arial" w:hAnsi="Arial"/>
                <w:sz w:val="22"/>
              </w:rPr>
              <w:t>To progress the sale of the new homes to achieve exchange of Contracts, serving notice and legal completion within the requisite timeframes to achieve the weekly, monthly and quarterly targets stipulated by the Business Units.</w:t>
            </w:r>
          </w:p>
          <w:p w:rsidR="00F8688C" w:rsidRDefault="00F8688C">
            <w:pPr>
              <w:rPr>
                <w:rFonts w:ascii="Arial" w:hAnsi="Arial"/>
                <w:sz w:val="22"/>
              </w:rPr>
            </w:pPr>
          </w:p>
          <w:p w:rsidR="00F8688C" w:rsidRDefault="00F8688C">
            <w:pPr>
              <w:numPr>
                <w:ilvl w:val="0"/>
                <w:numId w:val="10"/>
              </w:numPr>
              <w:rPr>
                <w:rFonts w:ascii="Arial" w:hAnsi="Arial"/>
                <w:sz w:val="22"/>
              </w:rPr>
            </w:pPr>
            <w:r>
              <w:rPr>
                <w:rFonts w:ascii="Arial" w:hAnsi="Arial"/>
                <w:sz w:val="22"/>
              </w:rPr>
              <w:lastRenderedPageBreak/>
              <w:t>To maintain a diary scheduler which will include comprehensive plot progression together with weekly reports on the progress of each new home.</w:t>
            </w:r>
          </w:p>
          <w:p w:rsidR="00F8688C" w:rsidRDefault="00F8688C">
            <w:pPr>
              <w:rPr>
                <w:rFonts w:ascii="Arial" w:hAnsi="Arial"/>
                <w:sz w:val="22"/>
              </w:rPr>
            </w:pPr>
          </w:p>
          <w:p w:rsidR="00F8688C" w:rsidRDefault="00F8688C">
            <w:pPr>
              <w:numPr>
                <w:ilvl w:val="0"/>
                <w:numId w:val="10"/>
              </w:numPr>
              <w:rPr>
                <w:rFonts w:ascii="Arial" w:hAnsi="Arial"/>
                <w:sz w:val="22"/>
              </w:rPr>
            </w:pPr>
            <w:r>
              <w:rPr>
                <w:rFonts w:ascii="Arial" w:hAnsi="Arial"/>
                <w:sz w:val="22"/>
              </w:rPr>
              <w:t>To ensure that all matters of administration allocated to the Estate Conveyancer in connection with Plot Conveyancing and/or the Department are carried out in a professional manner and in appropriate timescales.</w:t>
            </w:r>
          </w:p>
          <w:p w:rsidR="00F8688C" w:rsidRDefault="00F8688C">
            <w:pPr>
              <w:rPr>
                <w:rFonts w:ascii="Arial" w:hAnsi="Arial"/>
                <w:sz w:val="22"/>
              </w:rPr>
            </w:pPr>
          </w:p>
          <w:p w:rsidR="00F8688C" w:rsidRDefault="00F8688C">
            <w:pPr>
              <w:numPr>
                <w:ilvl w:val="0"/>
                <w:numId w:val="10"/>
              </w:numPr>
              <w:rPr>
                <w:rFonts w:ascii="Arial" w:hAnsi="Arial"/>
                <w:sz w:val="22"/>
              </w:rPr>
            </w:pPr>
            <w:r>
              <w:rPr>
                <w:rFonts w:ascii="Arial" w:hAnsi="Arial"/>
                <w:sz w:val="22"/>
              </w:rPr>
              <w:t>To provide guidance to the Conveyancing Assistants and Legal Secretary together with support to the other Estate Conveyancers, Assistant Divisional Legal Manager and Divisional Legal Manager</w:t>
            </w:r>
          </w:p>
          <w:p w:rsidR="00F8688C" w:rsidRDefault="00F8688C">
            <w:pPr>
              <w:rPr>
                <w:rFonts w:ascii="Arial" w:hAnsi="Arial"/>
                <w:sz w:val="22"/>
              </w:rPr>
            </w:pPr>
          </w:p>
          <w:p w:rsidR="00F8688C" w:rsidRDefault="00F8688C">
            <w:pPr>
              <w:ind w:left="170"/>
              <w:rPr>
                <w:rFonts w:ascii="Arial" w:hAnsi="Arial"/>
                <w:sz w:val="22"/>
              </w:rPr>
            </w:pPr>
          </w:p>
        </w:tc>
      </w:tr>
    </w:tbl>
    <w:p w:rsidR="00F8688C" w:rsidRDefault="00F8688C">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F8688C">
        <w:tblPrEx>
          <w:tblCellMar>
            <w:top w:w="0" w:type="dxa"/>
            <w:bottom w:w="0" w:type="dxa"/>
          </w:tblCellMar>
        </w:tblPrEx>
        <w:tc>
          <w:tcPr>
            <w:tcW w:w="9889" w:type="dxa"/>
            <w:shd w:val="pct12" w:color="000000" w:fill="FFFFFF"/>
          </w:tcPr>
          <w:p w:rsidR="00F8688C" w:rsidRDefault="00F8688C">
            <w:pPr>
              <w:pStyle w:val="Heading1"/>
              <w:jc w:val="center"/>
              <w:rPr>
                <w:rFonts w:ascii="Arial" w:hAnsi="Arial"/>
                <w:sz w:val="22"/>
                <w:u w:val="none"/>
              </w:rPr>
            </w:pPr>
            <w:r>
              <w:rPr>
                <w:rFonts w:ascii="Arial" w:hAnsi="Arial"/>
                <w:sz w:val="22"/>
                <w:u w:val="none"/>
              </w:rPr>
              <w:t>Key Competences</w:t>
            </w:r>
          </w:p>
        </w:tc>
      </w:tr>
      <w:tr w:rsidR="00F8688C">
        <w:tblPrEx>
          <w:tblCellMar>
            <w:top w:w="0" w:type="dxa"/>
            <w:bottom w:w="0" w:type="dxa"/>
          </w:tblCellMar>
        </w:tblPrEx>
        <w:tc>
          <w:tcPr>
            <w:tcW w:w="9889" w:type="dxa"/>
          </w:tcPr>
          <w:p w:rsidR="00F8688C" w:rsidRDefault="00F8688C">
            <w:pPr>
              <w:rPr>
                <w:rFonts w:ascii="Arial" w:hAnsi="Arial"/>
                <w:sz w:val="22"/>
              </w:rPr>
            </w:pPr>
          </w:p>
          <w:p w:rsidR="00F8688C" w:rsidRDefault="00F8688C">
            <w:pPr>
              <w:numPr>
                <w:ilvl w:val="0"/>
                <w:numId w:val="7"/>
              </w:numPr>
              <w:rPr>
                <w:rFonts w:ascii="Arial" w:hAnsi="Arial" w:cs="Arial"/>
                <w:b/>
                <w:sz w:val="22"/>
                <w:szCs w:val="22"/>
              </w:rPr>
            </w:pPr>
            <w:r>
              <w:rPr>
                <w:rFonts w:ascii="Arial" w:hAnsi="Arial" w:cs="Arial"/>
                <w:sz w:val="22"/>
                <w:szCs w:val="22"/>
              </w:rPr>
              <w:t>A methodical and accurate approach to all tasks with close attention to detail</w:t>
            </w:r>
          </w:p>
          <w:p w:rsidR="00F8688C" w:rsidRDefault="00F8688C">
            <w:pPr>
              <w:ind w:left="360"/>
              <w:rPr>
                <w:rFonts w:ascii="Arial" w:hAnsi="Arial" w:cs="Arial"/>
                <w:b/>
                <w:sz w:val="22"/>
                <w:szCs w:val="22"/>
              </w:rPr>
            </w:pPr>
          </w:p>
          <w:p w:rsidR="00F8688C" w:rsidRDefault="00F8688C">
            <w:pPr>
              <w:numPr>
                <w:ilvl w:val="0"/>
                <w:numId w:val="7"/>
              </w:numPr>
              <w:rPr>
                <w:rFonts w:ascii="Arial" w:hAnsi="Arial" w:cs="Arial"/>
                <w:b/>
                <w:sz w:val="22"/>
                <w:szCs w:val="22"/>
              </w:rPr>
            </w:pPr>
            <w:r>
              <w:rPr>
                <w:rFonts w:ascii="Arial" w:hAnsi="Arial" w:cs="Arial"/>
                <w:sz w:val="22"/>
                <w:szCs w:val="22"/>
              </w:rPr>
              <w:t>Pleasant outgoing personality and confident telephone manner</w:t>
            </w:r>
          </w:p>
          <w:p w:rsidR="00F8688C" w:rsidRDefault="00F8688C">
            <w:pPr>
              <w:rPr>
                <w:rFonts w:ascii="Arial" w:hAnsi="Arial" w:cs="Arial"/>
                <w:b/>
                <w:sz w:val="22"/>
                <w:szCs w:val="22"/>
              </w:rPr>
            </w:pPr>
          </w:p>
          <w:p w:rsidR="00F8688C" w:rsidRDefault="00F8688C">
            <w:pPr>
              <w:numPr>
                <w:ilvl w:val="0"/>
                <w:numId w:val="7"/>
              </w:numPr>
              <w:rPr>
                <w:rFonts w:ascii="Arial" w:hAnsi="Arial" w:cs="Arial"/>
                <w:snapToGrid w:val="0"/>
                <w:sz w:val="22"/>
                <w:szCs w:val="22"/>
              </w:rPr>
            </w:pPr>
            <w:r>
              <w:rPr>
                <w:rFonts w:ascii="Arial" w:hAnsi="Arial" w:cs="Arial"/>
                <w:sz w:val="22"/>
                <w:szCs w:val="22"/>
              </w:rPr>
              <w:t>The ability to work as part of a team</w:t>
            </w:r>
          </w:p>
          <w:p w:rsidR="00F8688C" w:rsidRDefault="00F8688C">
            <w:pPr>
              <w:rPr>
                <w:rFonts w:ascii="Arial" w:hAnsi="Arial" w:cs="Arial"/>
                <w:snapToGrid w:val="0"/>
                <w:sz w:val="22"/>
                <w:szCs w:val="22"/>
              </w:rPr>
            </w:pPr>
          </w:p>
          <w:p w:rsidR="00F8688C" w:rsidRDefault="00F8688C">
            <w:pPr>
              <w:numPr>
                <w:ilvl w:val="0"/>
                <w:numId w:val="7"/>
              </w:numPr>
              <w:rPr>
                <w:rFonts w:ascii="Arial" w:hAnsi="Arial" w:cs="Arial"/>
                <w:snapToGrid w:val="0"/>
                <w:sz w:val="22"/>
                <w:szCs w:val="22"/>
              </w:rPr>
            </w:pPr>
            <w:r>
              <w:rPr>
                <w:rFonts w:ascii="Arial" w:hAnsi="Arial" w:cs="Arial"/>
                <w:sz w:val="22"/>
                <w:szCs w:val="22"/>
              </w:rPr>
              <w:t xml:space="preserve">Enthusiasm,  Flexible,  Willingness to learn and potential to take more responsibility </w:t>
            </w:r>
          </w:p>
          <w:p w:rsidR="00F8688C" w:rsidRDefault="00F8688C">
            <w:pPr>
              <w:rPr>
                <w:rFonts w:ascii="Arial" w:hAnsi="Arial" w:cs="Arial"/>
                <w:snapToGrid w:val="0"/>
                <w:sz w:val="22"/>
                <w:szCs w:val="22"/>
              </w:rPr>
            </w:pPr>
          </w:p>
          <w:p w:rsidR="00F8688C" w:rsidRDefault="00F8688C">
            <w:pPr>
              <w:numPr>
                <w:ilvl w:val="0"/>
                <w:numId w:val="7"/>
              </w:numPr>
              <w:rPr>
                <w:rFonts w:ascii="Arial" w:hAnsi="Arial" w:cs="Arial"/>
                <w:snapToGrid w:val="0"/>
                <w:sz w:val="22"/>
                <w:szCs w:val="22"/>
              </w:rPr>
            </w:pPr>
            <w:r>
              <w:rPr>
                <w:rFonts w:ascii="Arial" w:hAnsi="Arial" w:cs="Arial"/>
                <w:sz w:val="22"/>
                <w:szCs w:val="22"/>
              </w:rPr>
              <w:t>P</w:t>
            </w:r>
            <w:r>
              <w:rPr>
                <w:rFonts w:ascii="Arial" w:hAnsi="Arial" w:cs="Arial"/>
                <w:snapToGrid w:val="0"/>
                <w:sz w:val="22"/>
                <w:szCs w:val="22"/>
              </w:rPr>
              <w:t>roven experience of Property Law and residential Conveyancing gained either in private practice or in –house</w:t>
            </w:r>
          </w:p>
          <w:p w:rsidR="00F8688C" w:rsidRDefault="00F8688C">
            <w:pPr>
              <w:rPr>
                <w:rFonts w:ascii="Arial" w:hAnsi="Arial" w:cs="Arial"/>
                <w:snapToGrid w:val="0"/>
                <w:sz w:val="22"/>
                <w:szCs w:val="22"/>
              </w:rPr>
            </w:pPr>
          </w:p>
          <w:p w:rsidR="00F8688C" w:rsidRDefault="00F8688C">
            <w:pPr>
              <w:numPr>
                <w:ilvl w:val="0"/>
                <w:numId w:val="7"/>
              </w:numPr>
              <w:rPr>
                <w:rFonts w:ascii="Arial" w:hAnsi="Arial" w:cs="Arial"/>
                <w:snapToGrid w:val="0"/>
                <w:sz w:val="22"/>
                <w:szCs w:val="22"/>
              </w:rPr>
            </w:pPr>
            <w:r>
              <w:rPr>
                <w:rFonts w:ascii="Arial" w:hAnsi="Arial" w:cs="Arial"/>
                <w:snapToGrid w:val="0"/>
                <w:sz w:val="22"/>
                <w:szCs w:val="22"/>
              </w:rPr>
              <w:t>The ability to communicate clearly and effectively at all levels and to analyze complex legal issues quickly and decisively</w:t>
            </w:r>
          </w:p>
          <w:p w:rsidR="00F8688C" w:rsidRDefault="00F8688C">
            <w:pPr>
              <w:rPr>
                <w:rFonts w:ascii="Arial" w:hAnsi="Arial" w:cs="Arial"/>
                <w:snapToGrid w:val="0"/>
                <w:sz w:val="22"/>
                <w:szCs w:val="22"/>
              </w:rPr>
            </w:pPr>
          </w:p>
          <w:p w:rsidR="00F8688C" w:rsidRDefault="00F8688C">
            <w:pPr>
              <w:numPr>
                <w:ilvl w:val="0"/>
                <w:numId w:val="7"/>
              </w:numPr>
              <w:rPr>
                <w:rFonts w:ascii="Arial" w:hAnsi="Arial" w:cs="Arial"/>
                <w:snapToGrid w:val="0"/>
                <w:sz w:val="22"/>
                <w:szCs w:val="22"/>
              </w:rPr>
            </w:pPr>
            <w:r>
              <w:rPr>
                <w:rFonts w:ascii="Arial" w:hAnsi="Arial" w:cs="Arial"/>
                <w:snapToGrid w:val="0"/>
                <w:sz w:val="22"/>
                <w:szCs w:val="22"/>
              </w:rPr>
              <w:t>IT literate with familiarity with Word IT processing systems and computer data base and case management systems and key board skills</w:t>
            </w:r>
          </w:p>
          <w:p w:rsidR="00F8688C" w:rsidRDefault="00F8688C">
            <w:pPr>
              <w:rPr>
                <w:rFonts w:ascii="Arial" w:hAnsi="Arial" w:cs="Arial"/>
                <w:snapToGrid w:val="0"/>
                <w:sz w:val="22"/>
                <w:szCs w:val="22"/>
              </w:rPr>
            </w:pPr>
          </w:p>
          <w:p w:rsidR="00F8688C" w:rsidRDefault="00F8688C">
            <w:pPr>
              <w:numPr>
                <w:ilvl w:val="0"/>
                <w:numId w:val="7"/>
              </w:numPr>
              <w:rPr>
                <w:rFonts w:ascii="Arial" w:hAnsi="Arial"/>
                <w:sz w:val="22"/>
              </w:rPr>
            </w:pPr>
            <w:r>
              <w:rPr>
                <w:rFonts w:ascii="Arial" w:hAnsi="Arial"/>
                <w:sz w:val="22"/>
              </w:rPr>
              <w:t>Fast accurate typing skills</w:t>
            </w:r>
          </w:p>
          <w:p w:rsidR="00F8688C" w:rsidRDefault="00F8688C">
            <w:pPr>
              <w:rPr>
                <w:rFonts w:ascii="Arial" w:hAnsi="Arial"/>
                <w:sz w:val="22"/>
              </w:rPr>
            </w:pPr>
          </w:p>
          <w:p w:rsidR="00F8688C" w:rsidRDefault="00F8688C">
            <w:pPr>
              <w:numPr>
                <w:ilvl w:val="0"/>
                <w:numId w:val="7"/>
              </w:numPr>
              <w:rPr>
                <w:rFonts w:ascii="Arial" w:hAnsi="Arial"/>
                <w:sz w:val="22"/>
              </w:rPr>
            </w:pPr>
            <w:r>
              <w:rPr>
                <w:rFonts w:ascii="Arial" w:hAnsi="Arial"/>
                <w:sz w:val="22"/>
              </w:rPr>
              <w:t>Excellent organisation skills, ability to maintain complex paper and computer based filing and information systems</w:t>
            </w:r>
          </w:p>
          <w:p w:rsidR="00F8688C" w:rsidRDefault="00F8688C">
            <w:pPr>
              <w:ind w:left="360"/>
              <w:rPr>
                <w:rFonts w:ascii="Arial" w:hAnsi="Arial"/>
                <w:b/>
                <w:sz w:val="22"/>
              </w:rPr>
            </w:pPr>
            <w:r>
              <w:rPr>
                <w:rFonts w:ascii="Arial" w:hAnsi="Arial"/>
                <w:sz w:val="22"/>
              </w:rPr>
              <w:t xml:space="preserve"> </w:t>
            </w:r>
          </w:p>
        </w:tc>
      </w:tr>
    </w:tbl>
    <w:p w:rsidR="00F8688C" w:rsidRDefault="00F8688C">
      <w:pPr>
        <w:jc w:val="both"/>
        <w:rPr>
          <w:rFonts w:ascii="Arial" w:hAnsi="Arial"/>
          <w:sz w:val="22"/>
          <w:szCs w:val="22"/>
        </w:rPr>
      </w:pPr>
    </w:p>
    <w:p w:rsidR="00F8688C" w:rsidRDefault="00F8688C">
      <w:pPr>
        <w:jc w:val="both"/>
        <w:rPr>
          <w:rFonts w:ascii="Arial" w:hAnsi="Arial"/>
          <w:sz w:val="22"/>
          <w:szCs w:val="22"/>
        </w:rPr>
      </w:pPr>
      <w:r>
        <w:rPr>
          <w:rFonts w:ascii="Arial" w:hAnsi="Arial"/>
          <w:sz w:val="22"/>
          <w:szCs w:val="22"/>
        </w:rPr>
        <w:t xml:space="preserve">If you are interested in this role please send your C.V. to </w:t>
      </w:r>
      <w:r w:rsidR="001A738E">
        <w:rPr>
          <w:rFonts w:ascii="Arial" w:hAnsi="Arial"/>
          <w:sz w:val="22"/>
          <w:szCs w:val="22"/>
        </w:rPr>
        <w:t>nilam.hirani</w:t>
      </w:r>
      <w:r w:rsidR="00217A66">
        <w:rPr>
          <w:rFonts w:ascii="Arial" w:hAnsi="Arial"/>
          <w:sz w:val="22"/>
          <w:szCs w:val="22"/>
        </w:rPr>
        <w:t xml:space="preserve">@taylorwimpey.com by </w:t>
      </w:r>
      <w:r w:rsidR="00812FD2">
        <w:rPr>
          <w:rFonts w:ascii="Arial" w:hAnsi="Arial"/>
          <w:sz w:val="22"/>
          <w:szCs w:val="22"/>
        </w:rPr>
        <w:t>31 March 2015.</w:t>
      </w:r>
    </w:p>
    <w:p w:rsidR="00F8688C" w:rsidRDefault="00F8688C">
      <w:pPr>
        <w:rPr>
          <w:rFonts w:ascii="Arial" w:hAnsi="Arial"/>
          <w:sz w:val="22"/>
          <w:szCs w:val="22"/>
        </w:rPr>
      </w:pPr>
    </w:p>
    <w:p w:rsidR="00F8688C" w:rsidRDefault="00F8688C">
      <w:pPr>
        <w:rPr>
          <w:rFonts w:ascii="Arial" w:hAnsi="Arial"/>
          <w:sz w:val="22"/>
        </w:rPr>
      </w:pPr>
    </w:p>
    <w:sectPr w:rsidR="00F8688C">
      <w:pgSz w:w="11906" w:h="16838"/>
      <w:pgMar w:top="1134" w:right="566"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88" w:rsidRDefault="00CF7488">
      <w:r>
        <w:separator/>
      </w:r>
    </w:p>
  </w:endnote>
  <w:endnote w:type="continuationSeparator" w:id="0">
    <w:p w:rsidR="00CF7488" w:rsidRDefault="00C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88" w:rsidRDefault="00CF7488">
      <w:r>
        <w:separator/>
      </w:r>
    </w:p>
  </w:footnote>
  <w:footnote w:type="continuationSeparator" w:id="0">
    <w:p w:rsidR="00CF7488" w:rsidRDefault="00C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B5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2894602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3C135D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4">
    <w:nsid w:val="4FDF76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56F25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6F46878"/>
    <w:multiLevelType w:val="hybridMultilevel"/>
    <w:tmpl w:val="FF0612EA"/>
    <w:lvl w:ilvl="0" w:tplc="0809000F">
      <w:start w:val="1"/>
      <w:numFmt w:val="decimal"/>
      <w:lvlText w:val="%1."/>
      <w:lvlJc w:val="left"/>
      <w:pPr>
        <w:tabs>
          <w:tab w:val="num" w:pos="530"/>
        </w:tabs>
        <w:ind w:left="530" w:hanging="360"/>
      </w:p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7">
    <w:nsid w:val="670C0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5F4D20"/>
    <w:multiLevelType w:val="singleLevel"/>
    <w:tmpl w:val="AAFAD3B8"/>
    <w:lvl w:ilvl="0">
      <w:start w:val="1"/>
      <w:numFmt w:val="bullet"/>
      <w:lvlText w:val=""/>
      <w:lvlJc w:val="left"/>
      <w:pPr>
        <w:tabs>
          <w:tab w:val="num" w:pos="567"/>
        </w:tabs>
        <w:ind w:left="567" w:hanging="567"/>
      </w:pPr>
      <w:rPr>
        <w:rFonts w:ascii="Symbol" w:hAnsi="Symbol" w:hint="default"/>
      </w:rPr>
    </w:lvl>
  </w:abstractNum>
  <w:num w:numId="1">
    <w:abstractNumId w:val="3"/>
  </w:num>
  <w:num w:numId="2">
    <w:abstractNumId w:val="9"/>
  </w:num>
  <w:num w:numId="3">
    <w:abstractNumId w:val="1"/>
  </w:num>
  <w:num w:numId="4">
    <w:abstractNumId w:val="4"/>
  </w:num>
  <w:num w:numId="5">
    <w:abstractNumId w:val="2"/>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E"/>
    <w:rsid w:val="0006462D"/>
    <w:rsid w:val="0009789A"/>
    <w:rsid w:val="001A738E"/>
    <w:rsid w:val="00217A66"/>
    <w:rsid w:val="005068AB"/>
    <w:rsid w:val="0067544D"/>
    <w:rsid w:val="007A4791"/>
    <w:rsid w:val="00812FD2"/>
    <w:rsid w:val="00A95B9A"/>
    <w:rsid w:val="00C66AA4"/>
    <w:rsid w:val="00C93BC8"/>
    <w:rsid w:val="00CB31B7"/>
    <w:rsid w:val="00CF7488"/>
    <w:rsid w:val="00EE5EA4"/>
    <w:rsid w:val="00F51EB6"/>
    <w:rsid w:val="00F8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paragraph" w:styleId="BalloonText">
    <w:name w:val="Balloon Text"/>
    <w:basedOn w:val="Normal"/>
    <w:semiHidden/>
    <w:rPr>
      <w:rFonts w:cs="Tahoma"/>
      <w:sz w:val="16"/>
      <w:szCs w:val="16"/>
    </w:rPr>
  </w:style>
  <w:style w:type="paragraph" w:customStyle="1" w:styleId="bulletstyle">
    <w:name w:val="bullet style"/>
    <w:basedOn w:val="Normal"/>
    <w:pPr>
      <w:numPr>
        <w:numId w:val="9"/>
      </w:numPr>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paragraph" w:styleId="BalloonText">
    <w:name w:val="Balloon Text"/>
    <w:basedOn w:val="Normal"/>
    <w:semiHidden/>
    <w:rPr>
      <w:rFonts w:cs="Tahoma"/>
      <w:sz w:val="16"/>
      <w:szCs w:val="16"/>
    </w:rPr>
  </w:style>
  <w:style w:type="paragraph" w:customStyle="1" w:styleId="bulletstyle">
    <w:name w:val="bullet style"/>
    <w:basedOn w:val="Normal"/>
    <w:pPr>
      <w:numPr>
        <w:numId w:val="9"/>
      </w:numPr>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3</cp:revision>
  <cp:lastPrinted>2006-10-18T15:12:00Z</cp:lastPrinted>
  <dcterms:created xsi:type="dcterms:W3CDTF">2015-03-18T12:58:00Z</dcterms:created>
  <dcterms:modified xsi:type="dcterms:W3CDTF">2015-03-18T12:59:00Z</dcterms:modified>
</cp:coreProperties>
</file>