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CA" w:rsidRPr="00841FCA" w:rsidRDefault="00841FCA" w:rsidP="008F0648">
      <w:pPr>
        <w:spacing w:before="15" w:after="15" w:line="240" w:lineRule="auto"/>
        <w:rPr>
          <w:rFonts w:cs="Arial"/>
          <w:b/>
          <w:color w:val="000000"/>
          <w:sz w:val="24"/>
          <w:szCs w:val="24"/>
          <w:lang w:eastAsia="en-GB"/>
        </w:rPr>
      </w:pPr>
      <w:r w:rsidRPr="00841FCA">
        <w:rPr>
          <w:rFonts w:cs="Arial"/>
          <w:b/>
          <w:color w:val="000000"/>
          <w:sz w:val="24"/>
          <w:szCs w:val="24"/>
          <w:lang w:eastAsia="en-GB"/>
        </w:rPr>
        <w:t>Project Manager – HR Transformation &amp; Payroll</w:t>
      </w:r>
    </w:p>
    <w:p w:rsidR="00841FCA" w:rsidRPr="00841FCA" w:rsidRDefault="00841FCA" w:rsidP="008F0648">
      <w:pPr>
        <w:spacing w:before="15" w:after="15" w:line="240" w:lineRule="auto"/>
        <w:rPr>
          <w:rFonts w:eastAsia="Times New Roman" w:cs="Arial"/>
          <w:color w:val="000000"/>
          <w:lang w:eastAsia="en-GB"/>
        </w:rPr>
      </w:pPr>
    </w:p>
    <w:p w:rsidR="008F0648" w:rsidRPr="00841FCA" w:rsidRDefault="008F0648" w:rsidP="008F0648">
      <w:pPr>
        <w:spacing w:before="15" w:after="15" w:line="240" w:lineRule="auto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 xml:space="preserve">An exciting opportunity to join a dynamic and forward </w:t>
      </w:r>
      <w:proofErr w:type="gramStart"/>
      <w:r w:rsidRPr="00841FCA">
        <w:rPr>
          <w:rFonts w:eastAsia="Times New Roman" w:cs="Arial"/>
          <w:color w:val="000000"/>
          <w:lang w:eastAsia="en-GB"/>
        </w:rPr>
        <w:t>thinking project management team</w:t>
      </w:r>
      <w:proofErr w:type="gramEnd"/>
      <w:r w:rsidRPr="00841FCA">
        <w:rPr>
          <w:rFonts w:eastAsia="Times New Roman" w:cs="Arial"/>
          <w:color w:val="000000"/>
          <w:lang w:eastAsia="en-GB"/>
        </w:rPr>
        <w:t xml:space="preserve">, working on a programme with very challenging objectives. You will be responsible for providing project and programme management expertise across Taylor Wimpey's HR &amp; Payroll Transformation Programme. The role works closely with the Programme Leadership Team and Work Stream Leads to initiate, and deliver </w:t>
      </w:r>
      <w:proofErr w:type="gramStart"/>
      <w:r w:rsidRPr="00841FCA">
        <w:rPr>
          <w:rFonts w:eastAsia="Times New Roman" w:cs="Arial"/>
          <w:color w:val="000000"/>
          <w:lang w:eastAsia="en-GB"/>
        </w:rPr>
        <w:t>well governed</w:t>
      </w:r>
      <w:proofErr w:type="gramEnd"/>
      <w:r w:rsidRPr="00841FCA">
        <w:rPr>
          <w:rFonts w:eastAsia="Times New Roman" w:cs="Arial"/>
          <w:color w:val="000000"/>
          <w:lang w:eastAsia="en-GB"/>
        </w:rPr>
        <w:t>, structured and controlled projects which in turn deliver the outcomes of the programme.</w:t>
      </w:r>
    </w:p>
    <w:p w:rsidR="008F0648" w:rsidRPr="00841FCA" w:rsidRDefault="008F0648" w:rsidP="008F0648">
      <w:pPr>
        <w:spacing w:before="15" w:after="15" w:line="240" w:lineRule="auto"/>
        <w:rPr>
          <w:rFonts w:eastAsia="Times New Roman" w:cs="Arial"/>
          <w:color w:val="000000"/>
          <w:lang w:eastAsia="en-GB"/>
        </w:rPr>
      </w:pPr>
    </w:p>
    <w:p w:rsidR="008F0648" w:rsidRPr="00841FCA" w:rsidRDefault="008F0648" w:rsidP="008F0648">
      <w:pPr>
        <w:spacing w:before="15" w:after="15" w:line="240" w:lineRule="auto"/>
        <w:rPr>
          <w:rFonts w:eastAsia="Times New Roman" w:cs="Arial"/>
          <w:b/>
          <w:color w:val="000000"/>
          <w:lang w:eastAsia="en-GB"/>
        </w:rPr>
      </w:pPr>
      <w:r w:rsidRPr="00841FCA">
        <w:rPr>
          <w:rFonts w:eastAsia="Times New Roman" w:cs="Arial"/>
          <w:b/>
          <w:color w:val="000000"/>
          <w:lang w:eastAsia="en-GB"/>
        </w:rPr>
        <w:t>The Role:</w:t>
      </w:r>
    </w:p>
    <w:p w:rsidR="008F0648" w:rsidRPr="00841FCA" w:rsidRDefault="008F0648" w:rsidP="008F06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Lead the planning and implementation of projects for HR &amp; Payroll Transformation Programme</w:t>
      </w:r>
    </w:p>
    <w:p w:rsidR="008F0648" w:rsidRPr="00841FCA" w:rsidRDefault="008F0648" w:rsidP="008F06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Facilitate the definition of project scope, goals and deliverables</w:t>
      </w:r>
    </w:p>
    <w:p w:rsidR="008F0648" w:rsidRPr="00841FCA" w:rsidRDefault="008F0648" w:rsidP="008F06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Develop detailed, integrated project plans</w:t>
      </w:r>
    </w:p>
    <w:p w:rsidR="008F0648" w:rsidRPr="00841FCA" w:rsidRDefault="008F0648" w:rsidP="008F06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Assemble, coordinate and lead project team</w:t>
      </w:r>
    </w:p>
    <w:p w:rsidR="008F0648" w:rsidRPr="00841FCA" w:rsidRDefault="008F0648" w:rsidP="008F06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 xml:space="preserve">Manage project budget and </w:t>
      </w:r>
      <w:proofErr w:type="spellStart"/>
      <w:r w:rsidRPr="00841FCA">
        <w:rPr>
          <w:rFonts w:eastAsia="Times New Roman" w:cs="Arial"/>
          <w:color w:val="000000"/>
          <w:lang w:eastAsia="en-GB"/>
        </w:rPr>
        <w:t>respource</w:t>
      </w:r>
      <w:proofErr w:type="spellEnd"/>
      <w:r w:rsidRPr="00841FCA">
        <w:rPr>
          <w:rFonts w:eastAsia="Times New Roman" w:cs="Arial"/>
          <w:color w:val="000000"/>
          <w:lang w:eastAsia="en-GB"/>
        </w:rPr>
        <w:t xml:space="preserve"> allocation</w:t>
      </w:r>
    </w:p>
    <w:p w:rsidR="008F0648" w:rsidRPr="00841FCA" w:rsidRDefault="008F0648" w:rsidP="008F06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Constantly monitor and report on progress of the project to all stakeholders</w:t>
      </w:r>
    </w:p>
    <w:p w:rsidR="008F0648" w:rsidRPr="00841FCA" w:rsidRDefault="008F0648" w:rsidP="008F06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Develop and present reports defining project progress, problems and solutions</w:t>
      </w:r>
    </w:p>
    <w:p w:rsidR="008F0648" w:rsidRPr="00841FCA" w:rsidRDefault="008F0648" w:rsidP="008F064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Implement and manage project changes and interventions to achieve project outputs</w:t>
      </w:r>
    </w:p>
    <w:p w:rsidR="008F0648" w:rsidRPr="00841FCA" w:rsidRDefault="008F0648" w:rsidP="008F0648">
      <w:pPr>
        <w:spacing w:before="15" w:after="15" w:line="240" w:lineRule="auto"/>
        <w:rPr>
          <w:rFonts w:eastAsia="Times New Roman" w:cs="Arial"/>
          <w:b/>
          <w:color w:val="000000"/>
          <w:lang w:eastAsia="en-GB"/>
        </w:rPr>
      </w:pPr>
      <w:r w:rsidRPr="00841FCA">
        <w:rPr>
          <w:rFonts w:eastAsia="Times New Roman" w:cs="Arial"/>
          <w:b/>
          <w:color w:val="000000"/>
          <w:lang w:eastAsia="en-GB"/>
        </w:rPr>
        <w:t>The Person:</w:t>
      </w:r>
    </w:p>
    <w:p w:rsidR="008F0648" w:rsidRPr="00841FCA" w:rsidRDefault="008F0648" w:rsidP="008F06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Direct work experience in project/programme management capacity</w:t>
      </w:r>
    </w:p>
    <w:p w:rsidR="008F0648" w:rsidRPr="00841FCA" w:rsidRDefault="008F0648" w:rsidP="008F06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Proven experience of deploying project/programme management capability within HR field</w:t>
      </w:r>
    </w:p>
    <w:p w:rsidR="008F0648" w:rsidRPr="00841FCA" w:rsidRDefault="008F0648" w:rsidP="008F06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A strong people manager with the ability to lead and influence</w:t>
      </w:r>
    </w:p>
    <w:p w:rsidR="008F0648" w:rsidRPr="00841FCA" w:rsidRDefault="008F0648" w:rsidP="008F06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Comfortable in a in strategic role and able to see the bigger picture at all times</w:t>
      </w:r>
    </w:p>
    <w:p w:rsidR="008F0648" w:rsidRPr="00841FCA" w:rsidRDefault="008F0648" w:rsidP="008F06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Demonstrable experience in risk and change management</w:t>
      </w:r>
    </w:p>
    <w:p w:rsidR="008F0648" w:rsidRPr="00841FCA" w:rsidRDefault="008F0648" w:rsidP="008F064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 xml:space="preserve">Excellent communicator and </w:t>
      </w:r>
      <w:proofErr w:type="spellStart"/>
      <w:r w:rsidRPr="00841FCA">
        <w:rPr>
          <w:rFonts w:eastAsia="Times New Roman" w:cs="Arial"/>
          <w:color w:val="000000"/>
          <w:lang w:eastAsia="en-GB"/>
        </w:rPr>
        <w:t>experiecne</w:t>
      </w:r>
      <w:proofErr w:type="spellEnd"/>
      <w:r w:rsidRPr="00841FCA">
        <w:rPr>
          <w:rFonts w:eastAsia="Times New Roman" w:cs="Arial"/>
          <w:color w:val="000000"/>
          <w:lang w:eastAsia="en-GB"/>
        </w:rPr>
        <w:t xml:space="preserve"> managing stakeholders at all levels</w:t>
      </w:r>
    </w:p>
    <w:p w:rsidR="008826E7" w:rsidRPr="00841FCA" w:rsidRDefault="008F0648" w:rsidP="008826E7">
      <w:pPr>
        <w:spacing w:before="15" w:after="15" w:line="240" w:lineRule="auto"/>
        <w:rPr>
          <w:rFonts w:eastAsia="Times New Roman" w:cs="Arial"/>
          <w:b/>
          <w:color w:val="000000"/>
          <w:lang w:eastAsia="en-GB"/>
        </w:rPr>
      </w:pPr>
      <w:r w:rsidRPr="00841FCA">
        <w:rPr>
          <w:rFonts w:eastAsia="Times New Roman" w:cs="Arial"/>
          <w:b/>
          <w:color w:val="000000"/>
          <w:lang w:eastAsia="en-GB"/>
        </w:rPr>
        <w:t>The Company:</w:t>
      </w:r>
    </w:p>
    <w:p w:rsidR="008F0648" w:rsidRPr="00841FCA" w:rsidRDefault="008F0648" w:rsidP="008826E7">
      <w:pPr>
        <w:spacing w:before="15" w:after="15" w:line="240" w:lineRule="auto"/>
        <w:rPr>
          <w:rFonts w:eastAsia="Times New Roman" w:cs="Arial"/>
          <w:color w:val="000000"/>
          <w:lang w:eastAsia="en-GB"/>
        </w:rPr>
      </w:pPr>
    </w:p>
    <w:p w:rsidR="008F0648" w:rsidRPr="00841FCA" w:rsidRDefault="008F0648" w:rsidP="008F0648">
      <w:pPr>
        <w:spacing w:before="15" w:after="240" w:line="240" w:lineRule="auto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 xml:space="preserve">Taylor </w:t>
      </w:r>
      <w:proofErr w:type="gramStart"/>
      <w:r w:rsidRPr="00841FCA">
        <w:rPr>
          <w:rFonts w:eastAsia="Times New Roman" w:cs="Arial"/>
          <w:color w:val="000000"/>
          <w:lang w:eastAsia="en-GB"/>
        </w:rPr>
        <w:t>Wimpey,</w:t>
      </w:r>
      <w:proofErr w:type="gramEnd"/>
      <w:r w:rsidRPr="00841FCA">
        <w:rPr>
          <w:rFonts w:eastAsia="Times New Roman" w:cs="Arial"/>
          <w:color w:val="000000"/>
          <w:lang w:eastAsia="en-GB"/>
        </w:rPr>
        <w:t xml:space="preserve"> is one of the largest residential developers in the UK, building new homes and communities across England, Scotland and Wales.</w:t>
      </w:r>
    </w:p>
    <w:p w:rsidR="008F0648" w:rsidRPr="00841FCA" w:rsidRDefault="008F0648" w:rsidP="008F0648">
      <w:pPr>
        <w:spacing w:before="15" w:after="240" w:line="240" w:lineRule="auto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Our vision is to become the UK’</w:t>
      </w:r>
      <w:bookmarkStart w:id="0" w:name="_GoBack"/>
      <w:bookmarkEnd w:id="0"/>
      <w:r w:rsidRPr="00841FCA">
        <w:rPr>
          <w:rFonts w:eastAsia="Times New Roman" w:cs="Arial"/>
          <w:color w:val="000000"/>
          <w:lang w:eastAsia="en-GB"/>
        </w:rPr>
        <w:t>s leading residential developer for creating value and delivering quality. We build over 10,000 homes each year, from one-bedroom apartments to six-bedroom houses all across the country.</w:t>
      </w:r>
    </w:p>
    <w:p w:rsidR="008F0648" w:rsidRPr="00841FCA" w:rsidRDefault="008F0648" w:rsidP="008F0648">
      <w:pPr>
        <w:spacing w:before="15" w:after="15" w:line="240" w:lineRule="auto"/>
        <w:rPr>
          <w:rFonts w:eastAsia="Times New Roman" w:cs="Arial"/>
          <w:color w:val="000000"/>
          <w:lang w:eastAsia="en-GB"/>
        </w:rPr>
      </w:pPr>
      <w:r w:rsidRPr="00841FCA">
        <w:rPr>
          <w:rFonts w:eastAsia="Times New Roman" w:cs="Arial"/>
          <w:color w:val="000000"/>
          <w:lang w:eastAsia="en-GB"/>
        </w:rPr>
        <w:t>Our people are passionate about the house building industry and about our customers. Culturally we pride ourselves in having a diverse work force with an opportunity to grow a career in a variety of environments.</w:t>
      </w:r>
    </w:p>
    <w:p w:rsidR="008F0648" w:rsidRPr="00841FCA" w:rsidRDefault="008F0648" w:rsidP="008826E7">
      <w:pPr>
        <w:spacing w:before="15" w:after="15" w:line="240" w:lineRule="auto"/>
        <w:rPr>
          <w:rFonts w:eastAsia="Times New Roman" w:cs="Arial"/>
          <w:color w:val="000000"/>
          <w:lang w:eastAsia="en-GB"/>
        </w:rPr>
      </w:pPr>
    </w:p>
    <w:p w:rsidR="00841FCA" w:rsidRPr="00841FCA" w:rsidRDefault="00841FCA" w:rsidP="00841FCA">
      <w:r w:rsidRPr="00841FCA">
        <w:t xml:space="preserve">Please send your CV and a covering letter </w:t>
      </w:r>
      <w:r w:rsidRPr="00841FCA">
        <w:t>to</w:t>
      </w:r>
      <w:r w:rsidRPr="00841FCA">
        <w:t xml:space="preserve"> </w:t>
      </w:r>
      <w:proofErr w:type="spellStart"/>
      <w:r w:rsidRPr="00841FCA">
        <w:rPr>
          <w:bCs/>
          <w:lang w:eastAsia="en-GB"/>
        </w:rPr>
        <w:t>Edd</w:t>
      </w:r>
      <w:proofErr w:type="spellEnd"/>
      <w:r w:rsidRPr="00841FCA">
        <w:rPr>
          <w:bCs/>
          <w:lang w:eastAsia="en-GB"/>
        </w:rPr>
        <w:t xml:space="preserve"> Jenner</w:t>
      </w:r>
      <w:r w:rsidRPr="00841FCA">
        <w:rPr>
          <w:bCs/>
          <w:lang w:eastAsia="en-GB"/>
        </w:rPr>
        <w:t xml:space="preserve">, </w:t>
      </w:r>
      <w:r w:rsidRPr="00841FCA">
        <w:rPr>
          <w:bCs/>
          <w:lang w:eastAsia="en-GB"/>
        </w:rPr>
        <w:t>Head of Resourcing</w:t>
      </w:r>
      <w:r w:rsidRPr="00841FCA">
        <w:rPr>
          <w:bCs/>
          <w:lang w:eastAsia="en-GB"/>
        </w:rPr>
        <w:t>:</w:t>
      </w:r>
      <w:r w:rsidRPr="00841FCA">
        <w:t xml:space="preserve"> </w:t>
      </w:r>
      <w:hyperlink r:id="rId6" w:history="1">
        <w:r w:rsidRPr="00841FCA">
          <w:rPr>
            <w:rStyle w:val="Hyperlink"/>
            <w:lang w:eastAsia="en-GB"/>
          </w:rPr>
          <w:t>edward.jenner@taylorwimpey.com</w:t>
        </w:r>
      </w:hyperlink>
      <w:r w:rsidRPr="00841FCA">
        <w:t xml:space="preserve"> by </w:t>
      </w:r>
      <w:r w:rsidRPr="00841FCA">
        <w:t xml:space="preserve">17 </w:t>
      </w:r>
      <w:r w:rsidRPr="00841FCA">
        <w:t>July 2015.</w:t>
      </w:r>
    </w:p>
    <w:p w:rsidR="00C66280" w:rsidRDefault="00C66280" w:rsidP="00841FCA"/>
    <w:sectPr w:rsidR="00C66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A70EC"/>
    <w:multiLevelType w:val="multilevel"/>
    <w:tmpl w:val="C66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5E0590"/>
    <w:multiLevelType w:val="multilevel"/>
    <w:tmpl w:val="13EA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B86A9C"/>
    <w:multiLevelType w:val="multilevel"/>
    <w:tmpl w:val="48C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2F7759"/>
    <w:multiLevelType w:val="multilevel"/>
    <w:tmpl w:val="B7B0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86"/>
    <w:rsid w:val="00841FCA"/>
    <w:rsid w:val="008826E7"/>
    <w:rsid w:val="008F0648"/>
    <w:rsid w:val="008F3486"/>
    <w:rsid w:val="00C6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41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841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.jenner@taylorwimp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Wimpey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Jenner - TW Head Office</dc:creator>
  <cp:lastModifiedBy>Lynette Jack - TW Head Office</cp:lastModifiedBy>
  <cp:revision>2</cp:revision>
  <dcterms:created xsi:type="dcterms:W3CDTF">2015-06-17T15:12:00Z</dcterms:created>
  <dcterms:modified xsi:type="dcterms:W3CDTF">2015-06-17T15:12:00Z</dcterms:modified>
</cp:coreProperties>
</file>