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2A" w:rsidRPr="007564EA" w:rsidRDefault="007564EA" w:rsidP="006B20D1">
      <w:pPr>
        <w:rPr>
          <w:rFonts w:ascii="Calibri" w:hAnsi="Calibri"/>
          <w:sz w:val="18"/>
          <w:szCs w:val="18"/>
        </w:rPr>
      </w:pPr>
      <w:bookmarkStart w:id="0" w:name="_GoBack"/>
      <w:r>
        <w:rPr>
          <w:rFonts w:asciiTheme="minorHAnsi" w:hAnsiTheme="minorHAnsi"/>
          <w:b/>
          <w:sz w:val="18"/>
          <w:szCs w:val="18"/>
        </w:rPr>
        <w:t>Supply Chains Analyst</w:t>
      </w:r>
    </w:p>
    <w:bookmarkEnd w:id="0"/>
    <w:p w:rsidR="007564EA" w:rsidRPr="007564EA" w:rsidRDefault="006B20D1" w:rsidP="007564EA">
      <w:pPr>
        <w:spacing w:before="120"/>
        <w:rPr>
          <w:rFonts w:asciiTheme="minorHAnsi" w:hAnsiTheme="minorHAnsi" w:cs="Arial"/>
          <w:bCs/>
          <w:sz w:val="18"/>
          <w:szCs w:val="18"/>
        </w:rPr>
      </w:pPr>
      <w:r w:rsidRPr="007564EA">
        <w:rPr>
          <w:rFonts w:ascii="Calibri" w:hAnsi="Calibri" w:cs="Arial"/>
          <w:sz w:val="18"/>
          <w:szCs w:val="18"/>
        </w:rPr>
        <w:t xml:space="preserve">We are looking for </w:t>
      </w:r>
      <w:r w:rsidR="005B6261" w:rsidRPr="007564EA">
        <w:rPr>
          <w:rFonts w:ascii="Calibri" w:hAnsi="Calibri" w:cs="Arial"/>
          <w:sz w:val="18"/>
          <w:szCs w:val="18"/>
        </w:rPr>
        <w:t xml:space="preserve">an experienced </w:t>
      </w:r>
      <w:r w:rsidR="007564EA" w:rsidRPr="007564EA">
        <w:rPr>
          <w:rFonts w:ascii="Calibri" w:hAnsi="Calibri" w:cs="Arial"/>
          <w:sz w:val="18"/>
          <w:szCs w:val="18"/>
        </w:rPr>
        <w:t>Supply Chains Analyst</w:t>
      </w:r>
      <w:r w:rsidR="00E02A2A" w:rsidRPr="007564EA">
        <w:rPr>
          <w:rFonts w:ascii="Calibri" w:hAnsi="Calibri" w:cs="Arial"/>
          <w:sz w:val="18"/>
          <w:szCs w:val="18"/>
        </w:rPr>
        <w:t xml:space="preserve"> </w:t>
      </w:r>
      <w:r w:rsidRPr="007564EA">
        <w:rPr>
          <w:rFonts w:ascii="Calibri" w:hAnsi="Calibri" w:cs="Arial"/>
          <w:sz w:val="18"/>
          <w:szCs w:val="18"/>
        </w:rPr>
        <w:t xml:space="preserve">who will </w:t>
      </w:r>
      <w:r w:rsidR="007564EA" w:rsidRPr="007564EA">
        <w:rPr>
          <w:rFonts w:ascii="Calibri" w:hAnsi="Calibri" w:cs="Arial"/>
          <w:sz w:val="18"/>
          <w:szCs w:val="18"/>
        </w:rPr>
        <w:t>provide</w:t>
      </w:r>
      <w:r w:rsidR="005B6261" w:rsidRPr="007564EA">
        <w:rPr>
          <w:rFonts w:ascii="Calibri" w:hAnsi="Calibri"/>
          <w:sz w:val="18"/>
          <w:szCs w:val="18"/>
        </w:rPr>
        <w:t xml:space="preserve"> </w:t>
      </w:r>
      <w:r w:rsidR="007564EA" w:rsidRPr="007564EA">
        <w:rPr>
          <w:rFonts w:asciiTheme="minorHAnsi" w:hAnsiTheme="minorHAnsi" w:cs="Arial"/>
          <w:bCs/>
          <w:sz w:val="18"/>
          <w:szCs w:val="18"/>
        </w:rPr>
        <w:t>expertise in obtaining, collating and analysis of data within the Supply Chain function.</w:t>
      </w:r>
      <w:r w:rsidR="007564EA" w:rsidRPr="007564EA">
        <w:rPr>
          <w:rFonts w:asciiTheme="minorHAnsi" w:hAnsiTheme="minorHAnsi" w:cs="Arial"/>
          <w:bCs/>
          <w:sz w:val="18"/>
          <w:szCs w:val="18"/>
        </w:rPr>
        <w:t xml:space="preserve"> You will also </w:t>
      </w:r>
      <w:r w:rsidR="007564EA" w:rsidRPr="007564EA">
        <w:rPr>
          <w:rFonts w:asciiTheme="minorHAnsi" w:hAnsiTheme="minorHAnsi" w:cs="Arial"/>
          <w:bCs/>
          <w:sz w:val="18"/>
          <w:szCs w:val="18"/>
        </w:rPr>
        <w:t>assist in the negotiation and procurement of supplies from initial sourcing and tendering through to procurement and performance monitoring.</w:t>
      </w:r>
    </w:p>
    <w:p w:rsidR="002827B6" w:rsidRDefault="002827B6" w:rsidP="007564EA">
      <w:pPr>
        <w:rPr>
          <w:rFonts w:ascii="Calibri" w:hAnsi="Calibri"/>
          <w:sz w:val="18"/>
          <w:szCs w:val="18"/>
        </w:rPr>
      </w:pPr>
    </w:p>
    <w:p w:rsidR="007564EA" w:rsidRDefault="00711B0D" w:rsidP="00E02A2A">
      <w:pPr>
        <w:rPr>
          <w:rFonts w:asciiTheme="minorHAnsi" w:hAnsiTheme="minorHAns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This is a great opportunity for a professional who </w:t>
      </w:r>
      <w:r w:rsidR="006B20D1" w:rsidRPr="006B20D1">
        <w:rPr>
          <w:rFonts w:ascii="Calibri" w:hAnsi="Calibri" w:cs="Arial"/>
          <w:color w:val="000000"/>
          <w:sz w:val="18"/>
          <w:szCs w:val="18"/>
        </w:rPr>
        <w:t>demonstrate</w:t>
      </w:r>
      <w:r>
        <w:rPr>
          <w:rFonts w:ascii="Calibri" w:hAnsi="Calibri" w:cs="Arial"/>
          <w:color w:val="000000"/>
          <w:sz w:val="18"/>
          <w:szCs w:val="18"/>
        </w:rPr>
        <w:t>s</w:t>
      </w:r>
      <w:r w:rsidR="006B20D1" w:rsidRPr="006B20D1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7564EA">
        <w:rPr>
          <w:rFonts w:ascii="Calibri" w:hAnsi="Calibri" w:cs="Arial"/>
          <w:color w:val="000000"/>
          <w:sz w:val="18"/>
          <w:szCs w:val="18"/>
        </w:rPr>
        <w:t>organisation skills</w:t>
      </w:r>
      <w:r w:rsidR="00E02A2A">
        <w:rPr>
          <w:rFonts w:asciiTheme="minorHAnsi" w:hAnsiTheme="minorHAnsi"/>
          <w:sz w:val="18"/>
          <w:szCs w:val="18"/>
        </w:rPr>
        <w:t xml:space="preserve">, thoroughness and </w:t>
      </w:r>
      <w:r w:rsidR="007564EA">
        <w:rPr>
          <w:rFonts w:asciiTheme="minorHAnsi" w:hAnsiTheme="minorHAnsi"/>
          <w:sz w:val="18"/>
          <w:szCs w:val="18"/>
        </w:rPr>
        <w:t>attention to detail.</w:t>
      </w:r>
    </w:p>
    <w:p w:rsidR="007564EA" w:rsidRDefault="007564EA" w:rsidP="00E02A2A">
      <w:pPr>
        <w:rPr>
          <w:rFonts w:asciiTheme="minorHAnsi" w:hAnsiTheme="minorHAnsi"/>
          <w:sz w:val="18"/>
          <w:szCs w:val="18"/>
        </w:rPr>
      </w:pPr>
    </w:p>
    <w:p w:rsidR="00E02A2A" w:rsidRPr="00EB3F5C" w:rsidRDefault="00E02A2A" w:rsidP="00E02A2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The successful candidate will also be</w:t>
      </w:r>
      <w:r w:rsidR="007564EA">
        <w:rPr>
          <w:rFonts w:asciiTheme="minorHAnsi" w:hAnsiTheme="minorHAnsi"/>
          <w:sz w:val="18"/>
          <w:szCs w:val="18"/>
        </w:rPr>
        <w:t xml:space="preserve"> a self-starter</w:t>
      </w:r>
      <w:r>
        <w:rPr>
          <w:rFonts w:asciiTheme="minorHAnsi" w:hAnsiTheme="minorHAnsi"/>
          <w:sz w:val="18"/>
          <w:szCs w:val="18"/>
        </w:rPr>
        <w:t>, show good t</w:t>
      </w:r>
      <w:r w:rsidRPr="00EB3F5C">
        <w:rPr>
          <w:rFonts w:asciiTheme="minorHAnsi" w:hAnsiTheme="minorHAnsi"/>
          <w:sz w:val="18"/>
          <w:szCs w:val="18"/>
        </w:rPr>
        <w:t>ime ma</w:t>
      </w:r>
      <w:r>
        <w:rPr>
          <w:rFonts w:asciiTheme="minorHAnsi" w:hAnsiTheme="minorHAnsi"/>
          <w:sz w:val="18"/>
          <w:szCs w:val="18"/>
        </w:rPr>
        <w:t xml:space="preserve">nagement and </w:t>
      </w:r>
      <w:r w:rsidR="007564EA">
        <w:rPr>
          <w:rFonts w:asciiTheme="minorHAnsi" w:hAnsiTheme="minorHAnsi"/>
          <w:sz w:val="18"/>
          <w:szCs w:val="18"/>
        </w:rPr>
        <w:t>excellent data analysis skills</w:t>
      </w:r>
      <w:r>
        <w:rPr>
          <w:rFonts w:asciiTheme="minorHAnsi" w:hAnsiTheme="minorHAnsi"/>
          <w:sz w:val="18"/>
          <w:szCs w:val="18"/>
        </w:rPr>
        <w:t>.</w:t>
      </w:r>
    </w:p>
    <w:p w:rsidR="006B20D1" w:rsidRPr="006B20D1" w:rsidRDefault="006B20D1" w:rsidP="003E5E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18"/>
          <w:szCs w:val="18"/>
        </w:rPr>
      </w:pPr>
    </w:p>
    <w:p w:rsidR="006B20D1" w:rsidRDefault="006B20D1" w:rsidP="006B20D1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b/>
          <w:bCs/>
          <w:color w:val="000000"/>
          <w:sz w:val="18"/>
          <w:szCs w:val="18"/>
        </w:rPr>
      </w:pPr>
      <w:r w:rsidRPr="006B20D1">
        <w:rPr>
          <w:rFonts w:ascii="Calibri" w:hAnsi="Calibri" w:cs="Arial"/>
          <w:b/>
          <w:bCs/>
          <w:color w:val="000000"/>
          <w:sz w:val="18"/>
          <w:szCs w:val="18"/>
        </w:rPr>
        <w:t>The Role:</w:t>
      </w:r>
    </w:p>
    <w:p w:rsidR="007564EA" w:rsidRPr="006B20D1" w:rsidRDefault="007564EA" w:rsidP="006B20D1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</w:p>
    <w:p w:rsidR="007564EA" w:rsidRPr="00C947A4" w:rsidRDefault="007564EA" w:rsidP="007564EA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color w:val="333333"/>
          <w:sz w:val="18"/>
          <w:szCs w:val="18"/>
        </w:rPr>
      </w:pPr>
      <w:r w:rsidRPr="00C947A4">
        <w:rPr>
          <w:rFonts w:asciiTheme="minorHAnsi" w:hAnsiTheme="minorHAnsi" w:cs="Arial"/>
          <w:color w:val="333333"/>
          <w:sz w:val="18"/>
          <w:szCs w:val="18"/>
        </w:rPr>
        <w:t>Collate and analyse external data to provide price and price trend analysis.</w:t>
      </w:r>
    </w:p>
    <w:p w:rsidR="007564EA" w:rsidRPr="00C947A4" w:rsidRDefault="007564EA" w:rsidP="007564EA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color w:val="333333"/>
          <w:sz w:val="18"/>
          <w:szCs w:val="18"/>
        </w:rPr>
      </w:pPr>
      <w:r w:rsidRPr="00C947A4">
        <w:rPr>
          <w:rFonts w:asciiTheme="minorHAnsi" w:hAnsiTheme="minorHAnsi" w:cs="Arial"/>
          <w:color w:val="333333"/>
          <w:sz w:val="18"/>
          <w:szCs w:val="18"/>
        </w:rPr>
        <w:t xml:space="preserve">Collate and analyse key supplier metrics. </w:t>
      </w:r>
    </w:p>
    <w:p w:rsidR="007564EA" w:rsidRPr="00C947A4" w:rsidRDefault="007564EA" w:rsidP="007564EA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color w:val="333333"/>
          <w:sz w:val="18"/>
          <w:szCs w:val="18"/>
        </w:rPr>
      </w:pPr>
      <w:r w:rsidRPr="00C947A4">
        <w:rPr>
          <w:rFonts w:asciiTheme="minorHAnsi" w:hAnsiTheme="minorHAnsi" w:cs="Arial"/>
          <w:color w:val="333333"/>
          <w:sz w:val="18"/>
          <w:szCs w:val="18"/>
        </w:rPr>
        <w:t xml:space="preserve">Collate and analyse data from TW internal ERP systems to support the procurement process.  </w:t>
      </w:r>
      <w:proofErr w:type="gramStart"/>
      <w:r w:rsidRPr="00C947A4">
        <w:rPr>
          <w:rFonts w:asciiTheme="minorHAnsi" w:hAnsiTheme="minorHAnsi" w:cs="Arial"/>
          <w:color w:val="333333"/>
          <w:sz w:val="18"/>
          <w:szCs w:val="18"/>
        </w:rPr>
        <w:t>e.g</w:t>
      </w:r>
      <w:proofErr w:type="gramEnd"/>
      <w:r w:rsidRPr="00C947A4">
        <w:rPr>
          <w:rFonts w:asciiTheme="minorHAnsi" w:hAnsiTheme="minorHAnsi" w:cs="Arial"/>
          <w:color w:val="333333"/>
          <w:sz w:val="18"/>
          <w:szCs w:val="18"/>
        </w:rPr>
        <w:t>. supplier spend data, product segregated.</w:t>
      </w:r>
    </w:p>
    <w:p w:rsidR="007564EA" w:rsidRPr="00C947A4" w:rsidRDefault="007564EA" w:rsidP="007564EA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color w:val="333333"/>
          <w:sz w:val="18"/>
          <w:szCs w:val="18"/>
        </w:rPr>
      </w:pPr>
      <w:r w:rsidRPr="00C947A4">
        <w:rPr>
          <w:rFonts w:asciiTheme="minorHAnsi" w:hAnsiTheme="minorHAnsi" w:cs="Arial"/>
          <w:color w:val="333333"/>
          <w:sz w:val="18"/>
          <w:szCs w:val="18"/>
        </w:rPr>
        <w:t>Analysis including full life cycle costings of key product</w:t>
      </w:r>
    </w:p>
    <w:p w:rsidR="007564EA" w:rsidRPr="00C947A4" w:rsidRDefault="007564EA" w:rsidP="007564EA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color w:val="333333"/>
          <w:sz w:val="18"/>
          <w:szCs w:val="18"/>
        </w:rPr>
      </w:pPr>
      <w:r w:rsidRPr="00C947A4">
        <w:rPr>
          <w:rFonts w:asciiTheme="minorHAnsi" w:hAnsiTheme="minorHAnsi" w:cs="Arial"/>
          <w:color w:val="333333"/>
          <w:sz w:val="18"/>
          <w:szCs w:val="18"/>
        </w:rPr>
        <w:t>Preparation and management of KPI (Key Performance Indicators) for key suppliers on a national basis.</w:t>
      </w:r>
    </w:p>
    <w:p w:rsidR="007564EA" w:rsidRPr="00C947A4" w:rsidRDefault="007564EA" w:rsidP="007564EA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color w:val="333333"/>
          <w:sz w:val="18"/>
          <w:szCs w:val="18"/>
        </w:rPr>
      </w:pPr>
      <w:r w:rsidRPr="00C947A4">
        <w:rPr>
          <w:rFonts w:asciiTheme="minorHAnsi" w:hAnsiTheme="minorHAnsi" w:cs="Arial"/>
          <w:color w:val="333333"/>
          <w:sz w:val="18"/>
          <w:szCs w:val="18"/>
        </w:rPr>
        <w:t xml:space="preserve">Negotiation with suppliers. </w:t>
      </w:r>
    </w:p>
    <w:p w:rsidR="007564EA" w:rsidRPr="00C947A4" w:rsidRDefault="007564EA" w:rsidP="007564EA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color w:val="333333"/>
          <w:sz w:val="18"/>
          <w:szCs w:val="18"/>
        </w:rPr>
      </w:pPr>
      <w:r w:rsidRPr="00C947A4">
        <w:rPr>
          <w:rFonts w:asciiTheme="minorHAnsi" w:hAnsiTheme="minorHAnsi" w:cs="Arial"/>
          <w:color w:val="333333"/>
          <w:sz w:val="18"/>
          <w:szCs w:val="18"/>
        </w:rPr>
        <w:t>Sourcing and market research into new products</w:t>
      </w:r>
    </w:p>
    <w:p w:rsidR="007564EA" w:rsidRPr="00C947A4" w:rsidRDefault="007564EA" w:rsidP="007564EA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color w:val="333333"/>
          <w:sz w:val="18"/>
          <w:szCs w:val="18"/>
        </w:rPr>
      </w:pPr>
      <w:r w:rsidRPr="00C947A4">
        <w:rPr>
          <w:rFonts w:asciiTheme="minorHAnsi" w:hAnsiTheme="minorHAnsi" w:cs="Arial"/>
          <w:color w:val="333333"/>
          <w:sz w:val="18"/>
          <w:szCs w:val="18"/>
        </w:rPr>
        <w:t>Manage and maintain supply chain documentation including TW intranet</w:t>
      </w:r>
    </w:p>
    <w:p w:rsidR="007564EA" w:rsidRPr="007564EA" w:rsidRDefault="007564EA" w:rsidP="007564EA">
      <w:pPr>
        <w:pStyle w:val="ListParagraph"/>
        <w:numPr>
          <w:ilvl w:val="0"/>
          <w:numId w:val="14"/>
        </w:numPr>
        <w:jc w:val="both"/>
        <w:rPr>
          <w:rFonts w:cs="Arial"/>
          <w:b/>
          <w:bCs/>
          <w:color w:val="000000"/>
          <w:sz w:val="18"/>
          <w:szCs w:val="18"/>
        </w:rPr>
      </w:pPr>
      <w:r w:rsidRPr="007564EA">
        <w:rPr>
          <w:rFonts w:asciiTheme="minorHAnsi" w:hAnsiTheme="minorHAnsi" w:cs="Arial"/>
          <w:color w:val="333333"/>
          <w:sz w:val="18"/>
          <w:szCs w:val="18"/>
        </w:rPr>
        <w:t>Awareness of product development in the light of changes in legislation, e.g. Building Regulations</w:t>
      </w:r>
    </w:p>
    <w:p w:rsidR="007564EA" w:rsidRPr="007564EA" w:rsidRDefault="007564EA" w:rsidP="007564EA">
      <w:pPr>
        <w:pStyle w:val="ListParagraph"/>
        <w:numPr>
          <w:ilvl w:val="0"/>
          <w:numId w:val="14"/>
        </w:numPr>
        <w:jc w:val="both"/>
        <w:rPr>
          <w:rFonts w:cs="Arial"/>
          <w:b/>
          <w:bCs/>
          <w:color w:val="000000"/>
          <w:sz w:val="18"/>
          <w:szCs w:val="18"/>
        </w:rPr>
      </w:pPr>
      <w:r w:rsidRPr="007564EA">
        <w:rPr>
          <w:rFonts w:asciiTheme="minorHAnsi" w:hAnsiTheme="minorHAnsi" w:cs="Arial"/>
          <w:color w:val="333333"/>
          <w:sz w:val="18"/>
          <w:szCs w:val="18"/>
        </w:rPr>
        <w:t>Liaison with internal HSE team</w:t>
      </w:r>
    </w:p>
    <w:p w:rsidR="006B20D1" w:rsidRDefault="006B20D1" w:rsidP="006B20D1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b/>
          <w:bCs/>
          <w:color w:val="000000"/>
          <w:sz w:val="18"/>
          <w:szCs w:val="18"/>
        </w:rPr>
      </w:pPr>
      <w:r w:rsidRPr="006B20D1">
        <w:rPr>
          <w:rFonts w:ascii="Calibri" w:hAnsi="Calibri" w:cs="Arial"/>
          <w:b/>
          <w:bCs/>
          <w:color w:val="000000"/>
          <w:sz w:val="18"/>
          <w:szCs w:val="18"/>
        </w:rPr>
        <w:t>The Person:</w:t>
      </w:r>
    </w:p>
    <w:p w:rsidR="00711B0D" w:rsidRPr="006B20D1" w:rsidRDefault="00711B0D" w:rsidP="006B20D1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</w:p>
    <w:p w:rsidR="007564EA" w:rsidRPr="00C947A4" w:rsidRDefault="007564EA" w:rsidP="007564EA">
      <w:pPr>
        <w:numPr>
          <w:ilvl w:val="0"/>
          <w:numId w:val="19"/>
        </w:numPr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C947A4">
        <w:rPr>
          <w:rFonts w:asciiTheme="minorHAnsi" w:hAnsiTheme="minorHAnsi" w:cs="Arial"/>
          <w:sz w:val="18"/>
          <w:szCs w:val="18"/>
        </w:rPr>
        <w:t>Category management or local procurement skills</w:t>
      </w:r>
    </w:p>
    <w:p w:rsidR="007564EA" w:rsidRPr="00C947A4" w:rsidRDefault="007564EA" w:rsidP="007564EA">
      <w:pPr>
        <w:numPr>
          <w:ilvl w:val="0"/>
          <w:numId w:val="19"/>
        </w:numPr>
        <w:jc w:val="both"/>
        <w:rPr>
          <w:rFonts w:asciiTheme="minorHAnsi" w:hAnsiTheme="minorHAnsi" w:cs="Arial"/>
          <w:sz w:val="18"/>
          <w:szCs w:val="18"/>
        </w:rPr>
      </w:pPr>
      <w:r w:rsidRPr="00C947A4">
        <w:rPr>
          <w:rFonts w:asciiTheme="minorHAnsi" w:hAnsiTheme="minorHAnsi" w:cs="Arial"/>
          <w:sz w:val="18"/>
          <w:szCs w:val="18"/>
        </w:rPr>
        <w:t>Interpersonal and communication skills</w:t>
      </w:r>
    </w:p>
    <w:p w:rsidR="007564EA" w:rsidRPr="00C947A4" w:rsidRDefault="007564EA" w:rsidP="007564EA">
      <w:pPr>
        <w:numPr>
          <w:ilvl w:val="0"/>
          <w:numId w:val="19"/>
        </w:numPr>
        <w:jc w:val="both"/>
        <w:rPr>
          <w:rFonts w:asciiTheme="minorHAnsi" w:hAnsiTheme="minorHAnsi" w:cs="Arial"/>
          <w:sz w:val="18"/>
          <w:szCs w:val="18"/>
        </w:rPr>
      </w:pPr>
      <w:r w:rsidRPr="00C947A4">
        <w:rPr>
          <w:rFonts w:asciiTheme="minorHAnsi" w:hAnsiTheme="minorHAnsi" w:cs="Arial"/>
          <w:sz w:val="18"/>
          <w:szCs w:val="18"/>
        </w:rPr>
        <w:t>Networking skills</w:t>
      </w:r>
    </w:p>
    <w:p w:rsidR="007564EA" w:rsidRPr="00C947A4" w:rsidRDefault="007564EA" w:rsidP="007564EA">
      <w:pPr>
        <w:numPr>
          <w:ilvl w:val="0"/>
          <w:numId w:val="19"/>
        </w:numPr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C947A4">
        <w:rPr>
          <w:rFonts w:asciiTheme="minorHAnsi" w:hAnsiTheme="minorHAnsi" w:cs="Arial"/>
          <w:sz w:val="18"/>
          <w:szCs w:val="18"/>
        </w:rPr>
        <w:t>Diligence and reliability</w:t>
      </w:r>
    </w:p>
    <w:p w:rsidR="007564EA" w:rsidRPr="00C947A4" w:rsidRDefault="007564EA" w:rsidP="007564EA">
      <w:pPr>
        <w:numPr>
          <w:ilvl w:val="0"/>
          <w:numId w:val="19"/>
        </w:numPr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C947A4">
        <w:rPr>
          <w:rFonts w:asciiTheme="minorHAnsi" w:hAnsiTheme="minorHAnsi" w:cs="Arial"/>
          <w:sz w:val="18"/>
          <w:szCs w:val="18"/>
        </w:rPr>
        <w:t>Likely to have or be studying for CIPS</w:t>
      </w:r>
    </w:p>
    <w:p w:rsidR="007564EA" w:rsidRPr="00C947A4" w:rsidRDefault="007564EA" w:rsidP="007564EA">
      <w:pPr>
        <w:numPr>
          <w:ilvl w:val="0"/>
          <w:numId w:val="19"/>
        </w:numPr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C947A4">
        <w:rPr>
          <w:rFonts w:asciiTheme="minorHAnsi" w:hAnsiTheme="minorHAnsi" w:cs="Arial"/>
          <w:sz w:val="18"/>
          <w:szCs w:val="18"/>
        </w:rPr>
        <w:t>Knowledge of Building Industry desirable but not essential</w:t>
      </w:r>
    </w:p>
    <w:p w:rsidR="00711B0D" w:rsidRDefault="00711B0D" w:rsidP="00711B0D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6B20D1" w:rsidRPr="006B20D1" w:rsidRDefault="006B20D1" w:rsidP="002827B6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b/>
          <w:bCs/>
          <w:color w:val="000000"/>
          <w:sz w:val="18"/>
          <w:szCs w:val="18"/>
        </w:rPr>
        <w:t>In order to be successful in this role you must be able to prove eligibility to work in the UK.</w:t>
      </w:r>
    </w:p>
    <w:p w:rsidR="002827B6" w:rsidRDefault="006B20D1" w:rsidP="002827B6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b/>
          <w:color w:val="000000"/>
          <w:sz w:val="18"/>
          <w:szCs w:val="18"/>
        </w:rPr>
      </w:pPr>
      <w:r w:rsidRPr="002827B6">
        <w:rPr>
          <w:rFonts w:ascii="Calibri" w:hAnsi="Calibri" w:cs="Arial"/>
          <w:b/>
          <w:color w:val="000000"/>
          <w:sz w:val="18"/>
          <w:szCs w:val="18"/>
        </w:rPr>
        <w:t>The Company:</w:t>
      </w:r>
    </w:p>
    <w:p w:rsidR="002827B6" w:rsidRPr="006B20D1" w:rsidRDefault="006B20D1" w:rsidP="002827B6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2827B6" w:rsidRDefault="006B20D1" w:rsidP="002827B6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2827B6" w:rsidRDefault="002827B6" w:rsidP="002827B6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</w:p>
    <w:p w:rsidR="006B20D1" w:rsidRPr="006B20D1" w:rsidRDefault="006B20D1" w:rsidP="002827B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Our people are passionate about the house building industry and about our customers. Culturally, we pride ourselves in having a diverse work force with an opportunity to grow a career in a variety of environments.</w:t>
      </w:r>
    </w:p>
    <w:p w:rsidR="002827B6" w:rsidRDefault="002827B6" w:rsidP="002827B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18"/>
          <w:szCs w:val="18"/>
        </w:rPr>
      </w:pPr>
    </w:p>
    <w:p w:rsidR="007504E8" w:rsidRPr="006B20D1" w:rsidRDefault="006B20D1" w:rsidP="002827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We look to develop our people in the skills and areas they are most interested in, so if you are looking to join a thriving company going through an exciting period then please get in touch.</w:t>
      </w:r>
    </w:p>
    <w:sectPr w:rsidR="007504E8" w:rsidRPr="006B20D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F2" w:rsidRDefault="00F67CF2">
      <w:r>
        <w:separator/>
      </w:r>
    </w:p>
  </w:endnote>
  <w:endnote w:type="continuationSeparator" w:id="0">
    <w:p w:rsidR="00F67CF2" w:rsidRDefault="00F6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F2" w:rsidRDefault="00F67CF2">
      <w:r>
        <w:separator/>
      </w:r>
    </w:p>
  </w:footnote>
  <w:footnote w:type="continuationSeparator" w:id="0">
    <w:p w:rsidR="00F67CF2" w:rsidRDefault="00F6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D3519E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C5A"/>
    <w:multiLevelType w:val="hybridMultilevel"/>
    <w:tmpl w:val="D0108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2139"/>
    <w:multiLevelType w:val="hybridMultilevel"/>
    <w:tmpl w:val="5D0633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B7AFC"/>
    <w:multiLevelType w:val="hybridMultilevel"/>
    <w:tmpl w:val="CEBA2F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A730BC"/>
    <w:multiLevelType w:val="multilevel"/>
    <w:tmpl w:val="9A96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24AE3"/>
    <w:multiLevelType w:val="hybridMultilevel"/>
    <w:tmpl w:val="54D6F6FC"/>
    <w:lvl w:ilvl="0" w:tplc="4F9200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D0871"/>
    <w:multiLevelType w:val="multilevel"/>
    <w:tmpl w:val="0CF4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E498F"/>
    <w:multiLevelType w:val="multilevel"/>
    <w:tmpl w:val="784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E111D"/>
    <w:multiLevelType w:val="hybridMultilevel"/>
    <w:tmpl w:val="4B86E1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1099A"/>
    <w:multiLevelType w:val="multilevel"/>
    <w:tmpl w:val="291A2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EC4097"/>
    <w:multiLevelType w:val="hybridMultilevel"/>
    <w:tmpl w:val="67521428"/>
    <w:lvl w:ilvl="0" w:tplc="4F9200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F0CD3"/>
    <w:multiLevelType w:val="hybridMultilevel"/>
    <w:tmpl w:val="443AB7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C7385"/>
    <w:multiLevelType w:val="hybridMultilevel"/>
    <w:tmpl w:val="166EF2CE"/>
    <w:lvl w:ilvl="0" w:tplc="4F9200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07797"/>
    <w:multiLevelType w:val="hybridMultilevel"/>
    <w:tmpl w:val="7F42A0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66512"/>
    <w:multiLevelType w:val="multilevel"/>
    <w:tmpl w:val="40E2A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02714"/>
    <w:multiLevelType w:val="hybridMultilevel"/>
    <w:tmpl w:val="E110A04C"/>
    <w:lvl w:ilvl="0" w:tplc="4F9200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C09FD"/>
    <w:multiLevelType w:val="hybridMultilevel"/>
    <w:tmpl w:val="A1888E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810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E513801"/>
    <w:multiLevelType w:val="hybridMultilevel"/>
    <w:tmpl w:val="5B1A65FE"/>
    <w:lvl w:ilvl="0" w:tplc="4F9200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14"/>
  </w:num>
  <w:num w:numId="11">
    <w:abstractNumId w:val="2"/>
  </w:num>
  <w:num w:numId="12">
    <w:abstractNumId w:val="16"/>
  </w:num>
  <w:num w:numId="13">
    <w:abstractNumId w:val="17"/>
  </w:num>
  <w:num w:numId="14">
    <w:abstractNumId w:val="18"/>
  </w:num>
  <w:num w:numId="15">
    <w:abstractNumId w:val="15"/>
  </w:num>
  <w:num w:numId="16">
    <w:abstractNumId w:val="12"/>
  </w:num>
  <w:num w:numId="17">
    <w:abstractNumId w:val="5"/>
  </w:num>
  <w:num w:numId="18">
    <w:abstractNumId w:val="10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3644"/>
    <w:rsid w:val="00097960"/>
    <w:rsid w:val="000B541E"/>
    <w:rsid w:val="000D1476"/>
    <w:rsid w:val="000D6F59"/>
    <w:rsid w:val="000F18EC"/>
    <w:rsid w:val="000F5142"/>
    <w:rsid w:val="0010370B"/>
    <w:rsid w:val="001102F3"/>
    <w:rsid w:val="001265E9"/>
    <w:rsid w:val="00140AA0"/>
    <w:rsid w:val="001601AA"/>
    <w:rsid w:val="001635C1"/>
    <w:rsid w:val="00190C0D"/>
    <w:rsid w:val="001A5FBA"/>
    <w:rsid w:val="001D147B"/>
    <w:rsid w:val="001E1733"/>
    <w:rsid w:val="001E4D18"/>
    <w:rsid w:val="00206E3D"/>
    <w:rsid w:val="002443F1"/>
    <w:rsid w:val="0025013F"/>
    <w:rsid w:val="00254C2A"/>
    <w:rsid w:val="002827B6"/>
    <w:rsid w:val="002957BB"/>
    <w:rsid w:val="002D15E1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E5E36"/>
    <w:rsid w:val="003F06FD"/>
    <w:rsid w:val="003F7F53"/>
    <w:rsid w:val="004B5135"/>
    <w:rsid w:val="004F2272"/>
    <w:rsid w:val="004F3919"/>
    <w:rsid w:val="004F3F97"/>
    <w:rsid w:val="00510F13"/>
    <w:rsid w:val="005244CD"/>
    <w:rsid w:val="00544400"/>
    <w:rsid w:val="0054658A"/>
    <w:rsid w:val="00563316"/>
    <w:rsid w:val="0057345B"/>
    <w:rsid w:val="005B6261"/>
    <w:rsid w:val="005C2115"/>
    <w:rsid w:val="005C7A61"/>
    <w:rsid w:val="005F5407"/>
    <w:rsid w:val="00605ACB"/>
    <w:rsid w:val="006279E0"/>
    <w:rsid w:val="00644C05"/>
    <w:rsid w:val="00687B42"/>
    <w:rsid w:val="00696FE1"/>
    <w:rsid w:val="006B20D1"/>
    <w:rsid w:val="006B304F"/>
    <w:rsid w:val="006F0181"/>
    <w:rsid w:val="007043C1"/>
    <w:rsid w:val="0071195A"/>
    <w:rsid w:val="00711B0D"/>
    <w:rsid w:val="00720BC8"/>
    <w:rsid w:val="00733F28"/>
    <w:rsid w:val="007504E8"/>
    <w:rsid w:val="007564EA"/>
    <w:rsid w:val="00762997"/>
    <w:rsid w:val="007768FC"/>
    <w:rsid w:val="00796571"/>
    <w:rsid w:val="007A32A1"/>
    <w:rsid w:val="007A3630"/>
    <w:rsid w:val="007C4138"/>
    <w:rsid w:val="007D1009"/>
    <w:rsid w:val="0083098C"/>
    <w:rsid w:val="008539F5"/>
    <w:rsid w:val="00875F67"/>
    <w:rsid w:val="00894231"/>
    <w:rsid w:val="008D0CA9"/>
    <w:rsid w:val="008D0FE2"/>
    <w:rsid w:val="008E273B"/>
    <w:rsid w:val="008F0803"/>
    <w:rsid w:val="008F0D53"/>
    <w:rsid w:val="0095514C"/>
    <w:rsid w:val="009878B1"/>
    <w:rsid w:val="00994D3E"/>
    <w:rsid w:val="009A277A"/>
    <w:rsid w:val="009A2A83"/>
    <w:rsid w:val="009A73EB"/>
    <w:rsid w:val="009C7B86"/>
    <w:rsid w:val="009D0B11"/>
    <w:rsid w:val="00A31A16"/>
    <w:rsid w:val="00A3311A"/>
    <w:rsid w:val="00A93059"/>
    <w:rsid w:val="00AA563C"/>
    <w:rsid w:val="00AC614D"/>
    <w:rsid w:val="00AF1AE3"/>
    <w:rsid w:val="00B06181"/>
    <w:rsid w:val="00B34659"/>
    <w:rsid w:val="00B43CE8"/>
    <w:rsid w:val="00B46457"/>
    <w:rsid w:val="00B529EA"/>
    <w:rsid w:val="00B54C56"/>
    <w:rsid w:val="00B55080"/>
    <w:rsid w:val="00B72F58"/>
    <w:rsid w:val="00B8242E"/>
    <w:rsid w:val="00B853C8"/>
    <w:rsid w:val="00B9191F"/>
    <w:rsid w:val="00B93651"/>
    <w:rsid w:val="00BA78DA"/>
    <w:rsid w:val="00BB3293"/>
    <w:rsid w:val="00C11094"/>
    <w:rsid w:val="00C5225D"/>
    <w:rsid w:val="00C6502A"/>
    <w:rsid w:val="00C73440"/>
    <w:rsid w:val="00C8304C"/>
    <w:rsid w:val="00CC5874"/>
    <w:rsid w:val="00CC78FE"/>
    <w:rsid w:val="00CD6936"/>
    <w:rsid w:val="00CD6C56"/>
    <w:rsid w:val="00CE2F5E"/>
    <w:rsid w:val="00D053A2"/>
    <w:rsid w:val="00D2067F"/>
    <w:rsid w:val="00D3519E"/>
    <w:rsid w:val="00D574F3"/>
    <w:rsid w:val="00D75FBB"/>
    <w:rsid w:val="00D937EF"/>
    <w:rsid w:val="00DA0EFA"/>
    <w:rsid w:val="00DC0AC2"/>
    <w:rsid w:val="00DC515B"/>
    <w:rsid w:val="00DD08A1"/>
    <w:rsid w:val="00DD0ACC"/>
    <w:rsid w:val="00DD6731"/>
    <w:rsid w:val="00DF339D"/>
    <w:rsid w:val="00E018B5"/>
    <w:rsid w:val="00E02A2A"/>
    <w:rsid w:val="00E25C00"/>
    <w:rsid w:val="00E5711A"/>
    <w:rsid w:val="00E654BF"/>
    <w:rsid w:val="00E76284"/>
    <w:rsid w:val="00EB5417"/>
    <w:rsid w:val="00EB6621"/>
    <w:rsid w:val="00ED37BE"/>
    <w:rsid w:val="00F017C0"/>
    <w:rsid w:val="00F0246E"/>
    <w:rsid w:val="00F117C1"/>
    <w:rsid w:val="00F27794"/>
    <w:rsid w:val="00F5637E"/>
    <w:rsid w:val="00F6381C"/>
    <w:rsid w:val="00F65759"/>
    <w:rsid w:val="00F67CF2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B20D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02A"/>
    <w:rPr>
      <w:rFonts w:ascii="Calibri" w:eastAsia="Calibri" w:hAnsi="Calibri"/>
      <w:sz w:val="22"/>
      <w:szCs w:val="21"/>
      <w:lang w:eastAsia="en-US"/>
    </w:rPr>
  </w:style>
  <w:style w:type="character" w:customStyle="1" w:styleId="HeaderChar">
    <w:name w:val="Header Char"/>
    <w:link w:val="Header"/>
    <w:rsid w:val="0009796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B20D1"/>
    <w:rPr>
      <w:rFonts w:eastAsiaTheme="minorHAns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20D1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bullet2">
    <w:name w:val="bullet2"/>
    <w:basedOn w:val="Normal"/>
    <w:rsid w:val="00711B0D"/>
    <w:pPr>
      <w:ind w:left="216" w:hanging="216"/>
    </w:pPr>
    <w:rPr>
      <w:rFonts w:ascii="Century Gothic" w:hAnsi="Century Gothic"/>
      <w:sz w:val="14"/>
      <w:szCs w:val="20"/>
    </w:rPr>
  </w:style>
  <w:style w:type="paragraph" w:customStyle="1" w:styleId="Default">
    <w:name w:val="Default"/>
    <w:rsid w:val="00E02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B20D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02A"/>
    <w:rPr>
      <w:rFonts w:ascii="Calibri" w:eastAsia="Calibri" w:hAnsi="Calibri"/>
      <w:sz w:val="22"/>
      <w:szCs w:val="21"/>
      <w:lang w:eastAsia="en-US"/>
    </w:rPr>
  </w:style>
  <w:style w:type="character" w:customStyle="1" w:styleId="HeaderChar">
    <w:name w:val="Header Char"/>
    <w:link w:val="Header"/>
    <w:rsid w:val="0009796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B20D1"/>
    <w:rPr>
      <w:rFonts w:eastAsiaTheme="minorHAns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20D1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bullet2">
    <w:name w:val="bullet2"/>
    <w:basedOn w:val="Normal"/>
    <w:rsid w:val="00711B0D"/>
    <w:pPr>
      <w:ind w:left="216" w:hanging="216"/>
    </w:pPr>
    <w:rPr>
      <w:rFonts w:ascii="Century Gothic" w:hAnsi="Century Gothic"/>
      <w:sz w:val="14"/>
      <w:szCs w:val="20"/>
    </w:rPr>
  </w:style>
  <w:style w:type="paragraph" w:customStyle="1" w:styleId="Default">
    <w:name w:val="Default"/>
    <w:rsid w:val="00E02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080C-2330-4881-82A9-F7236B0C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2423</CharactersWithSpaces>
  <SharedDoc>false</SharedDoc>
  <HLinks>
    <vt:vector size="6" baseType="variant"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mailto:richard.woolsey@taylorwimpey.com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2016-05-13T13:19:00Z</dcterms:created>
  <dcterms:modified xsi:type="dcterms:W3CDTF">2016-05-13T13:19:00Z</dcterms:modified>
</cp:coreProperties>
</file>